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6FA5" w14:textId="77777777" w:rsidR="003A4EDB" w:rsidRDefault="006E28C7">
      <w:pPr>
        <w:pStyle w:val="BodyText"/>
        <w:spacing w:before="3"/>
        <w:rPr>
          <w:rFonts w:ascii="Times New Roman"/>
          <w:sz w:val="19"/>
        </w:rPr>
      </w:pPr>
      <w:r>
        <w:rPr>
          <w:noProof/>
          <w:lang w:val="en-GB" w:eastAsia="en-GB" w:bidi="ar-SA"/>
        </w:rPr>
        <mc:AlternateContent>
          <mc:Choice Requires="wpg">
            <w:drawing>
              <wp:anchor distT="0" distB="0" distL="114300" distR="114300" simplePos="0" relativeHeight="251658240" behindDoc="1" locked="0" layoutInCell="1" allowOverlap="1" wp14:anchorId="47E6ACCF" wp14:editId="7780624E">
                <wp:simplePos x="0" y="0"/>
                <wp:positionH relativeFrom="page">
                  <wp:posOffset>-5080</wp:posOffset>
                </wp:positionH>
                <wp:positionV relativeFrom="page">
                  <wp:posOffset>5290820</wp:posOffset>
                </wp:positionV>
                <wp:extent cx="7532370" cy="5395595"/>
                <wp:effectExtent l="4445" t="4445" r="2603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2370" cy="5395595"/>
                          <a:chOff x="-8" y="8332"/>
                          <a:chExt cx="11862" cy="8497"/>
                        </a:xfrm>
                      </wpg:grpSpPr>
                      <wps:wsp>
                        <wps:cNvPr id="4" name="Freeform 6"/>
                        <wps:cNvSpPr>
                          <a:spLocks/>
                        </wps:cNvSpPr>
                        <wps:spPr bwMode="auto">
                          <a:xfrm>
                            <a:off x="0" y="8340"/>
                            <a:ext cx="11847" cy="8482"/>
                          </a:xfrm>
                          <a:custGeom>
                            <a:avLst/>
                            <a:gdLst>
                              <a:gd name="T0" fmla="*/ 11847 w 11847"/>
                              <a:gd name="T1" fmla="+- 0 8340 8340"/>
                              <a:gd name="T2" fmla="*/ 8340 h 8482"/>
                              <a:gd name="T3" fmla="*/ 0 w 11847"/>
                              <a:gd name="T4" fmla="+- 0 16752 8340"/>
                              <a:gd name="T5" fmla="*/ 16752 h 8482"/>
                              <a:gd name="T6" fmla="*/ 0 w 11847"/>
                              <a:gd name="T7" fmla="+- 0 16822 8340"/>
                              <a:gd name="T8" fmla="*/ 16822 h 8482"/>
                              <a:gd name="T9" fmla="*/ 11847 w 11847"/>
                              <a:gd name="T10" fmla="+- 0 16822 8340"/>
                              <a:gd name="T11" fmla="*/ 16822 h 8482"/>
                              <a:gd name="T12" fmla="*/ 11847 w 11847"/>
                              <a:gd name="T13" fmla="+- 0 8340 8340"/>
                              <a:gd name="T14" fmla="*/ 8340 h 8482"/>
                            </a:gdLst>
                            <a:ahLst/>
                            <a:cxnLst>
                              <a:cxn ang="0">
                                <a:pos x="T0" y="T2"/>
                              </a:cxn>
                              <a:cxn ang="0">
                                <a:pos x="T3" y="T5"/>
                              </a:cxn>
                              <a:cxn ang="0">
                                <a:pos x="T6" y="T8"/>
                              </a:cxn>
                              <a:cxn ang="0">
                                <a:pos x="T9" y="T11"/>
                              </a:cxn>
                              <a:cxn ang="0">
                                <a:pos x="T12" y="T14"/>
                              </a:cxn>
                            </a:cxnLst>
                            <a:rect l="0" t="0" r="r" b="b"/>
                            <a:pathLst>
                              <a:path w="11847" h="8482">
                                <a:moveTo>
                                  <a:pt x="11847" y="0"/>
                                </a:moveTo>
                                <a:lnTo>
                                  <a:pt x="0" y="8412"/>
                                </a:lnTo>
                                <a:lnTo>
                                  <a:pt x="0" y="8482"/>
                                </a:lnTo>
                                <a:lnTo>
                                  <a:pt x="11847" y="8482"/>
                                </a:lnTo>
                                <a:lnTo>
                                  <a:pt x="11847"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
                        <wps:cNvSpPr>
                          <a:spLocks/>
                        </wps:cNvSpPr>
                        <wps:spPr bwMode="auto">
                          <a:xfrm>
                            <a:off x="0" y="8340"/>
                            <a:ext cx="11847" cy="8482"/>
                          </a:xfrm>
                          <a:custGeom>
                            <a:avLst/>
                            <a:gdLst>
                              <a:gd name="T0" fmla="*/ 11847 w 11847"/>
                              <a:gd name="T1" fmla="+- 0 8340 8340"/>
                              <a:gd name="T2" fmla="*/ 8340 h 8482"/>
                              <a:gd name="T3" fmla="*/ 11847 w 11847"/>
                              <a:gd name="T4" fmla="+- 0 16822 8340"/>
                              <a:gd name="T5" fmla="*/ 16822 h 8482"/>
                              <a:gd name="T6" fmla="*/ 0 w 11847"/>
                              <a:gd name="T7" fmla="+- 0 16822 8340"/>
                              <a:gd name="T8" fmla="*/ 16822 h 8482"/>
                              <a:gd name="T9" fmla="*/ 0 w 11847"/>
                              <a:gd name="T10" fmla="+- 0 16752 8340"/>
                              <a:gd name="T11" fmla="*/ 16752 h 8482"/>
                              <a:gd name="T12" fmla="*/ 11847 w 11847"/>
                              <a:gd name="T13" fmla="+- 0 8340 8340"/>
                              <a:gd name="T14" fmla="*/ 8340 h 8482"/>
                            </a:gdLst>
                            <a:ahLst/>
                            <a:cxnLst>
                              <a:cxn ang="0">
                                <a:pos x="T0" y="T2"/>
                              </a:cxn>
                              <a:cxn ang="0">
                                <a:pos x="T3" y="T5"/>
                              </a:cxn>
                              <a:cxn ang="0">
                                <a:pos x="T6" y="T8"/>
                              </a:cxn>
                              <a:cxn ang="0">
                                <a:pos x="T9" y="T11"/>
                              </a:cxn>
                              <a:cxn ang="0">
                                <a:pos x="T12" y="T14"/>
                              </a:cxn>
                            </a:cxnLst>
                            <a:rect l="0" t="0" r="r" b="b"/>
                            <a:pathLst>
                              <a:path w="11847" h="8482">
                                <a:moveTo>
                                  <a:pt x="11847" y="0"/>
                                </a:moveTo>
                                <a:lnTo>
                                  <a:pt x="11847" y="8482"/>
                                </a:lnTo>
                                <a:lnTo>
                                  <a:pt x="0" y="8482"/>
                                </a:lnTo>
                                <a:moveTo>
                                  <a:pt x="0" y="8412"/>
                                </a:moveTo>
                                <a:lnTo>
                                  <a:pt x="11847" y="0"/>
                                </a:lnTo>
                              </a:path>
                            </a:pathLst>
                          </a:custGeom>
                          <a:noFill/>
                          <a:ln w="9525">
                            <a:solidFill>
                              <a:srgbClr val="313D4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0" y="12244"/>
                            <a:ext cx="11847" cy="4578"/>
                          </a:xfrm>
                          <a:custGeom>
                            <a:avLst/>
                            <a:gdLst>
                              <a:gd name="T0" fmla="*/ 0 w 11847"/>
                              <a:gd name="T1" fmla="+- 0 12245 12245"/>
                              <a:gd name="T2" fmla="*/ 12245 h 4578"/>
                              <a:gd name="T3" fmla="*/ 0 w 11847"/>
                              <a:gd name="T4" fmla="+- 0 16822 12245"/>
                              <a:gd name="T5" fmla="*/ 16822 h 4578"/>
                              <a:gd name="T6" fmla="*/ 11847 w 11847"/>
                              <a:gd name="T7" fmla="+- 0 16822 12245"/>
                              <a:gd name="T8" fmla="*/ 16822 h 4578"/>
                              <a:gd name="T9" fmla="*/ 0 w 11847"/>
                              <a:gd name="T10" fmla="+- 0 12245 12245"/>
                              <a:gd name="T11" fmla="*/ 12245 h 4578"/>
                            </a:gdLst>
                            <a:ahLst/>
                            <a:cxnLst>
                              <a:cxn ang="0">
                                <a:pos x="T0" y="T2"/>
                              </a:cxn>
                              <a:cxn ang="0">
                                <a:pos x="T3" y="T5"/>
                              </a:cxn>
                              <a:cxn ang="0">
                                <a:pos x="T6" y="T8"/>
                              </a:cxn>
                              <a:cxn ang="0">
                                <a:pos x="T9" y="T11"/>
                              </a:cxn>
                            </a:cxnLst>
                            <a:rect l="0" t="0" r="r" b="b"/>
                            <a:pathLst>
                              <a:path w="11847" h="4578">
                                <a:moveTo>
                                  <a:pt x="0" y="0"/>
                                </a:moveTo>
                                <a:lnTo>
                                  <a:pt x="0" y="4577"/>
                                </a:lnTo>
                                <a:lnTo>
                                  <a:pt x="11847" y="4577"/>
                                </a:lnTo>
                                <a:lnTo>
                                  <a:pt x="0" y="0"/>
                                </a:lnTo>
                                <a:close/>
                              </a:path>
                            </a:pathLst>
                          </a:custGeom>
                          <a:solidFill>
                            <a:srgbClr val="D4D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2244"/>
                            <a:ext cx="11847" cy="4578"/>
                          </a:xfrm>
                          <a:custGeom>
                            <a:avLst/>
                            <a:gdLst>
                              <a:gd name="T0" fmla="*/ 0 w 11847"/>
                              <a:gd name="T1" fmla="+- 0 16822 12245"/>
                              <a:gd name="T2" fmla="*/ 16822 h 4578"/>
                              <a:gd name="T3" fmla="*/ 11847 w 11847"/>
                              <a:gd name="T4" fmla="+- 0 16822 12245"/>
                              <a:gd name="T5" fmla="*/ 16822 h 4578"/>
                              <a:gd name="T6" fmla="*/ 0 w 11847"/>
                              <a:gd name="T7" fmla="+- 0 12245 12245"/>
                              <a:gd name="T8" fmla="*/ 12245 h 4578"/>
                            </a:gdLst>
                            <a:ahLst/>
                            <a:cxnLst>
                              <a:cxn ang="0">
                                <a:pos x="T0" y="T2"/>
                              </a:cxn>
                              <a:cxn ang="0">
                                <a:pos x="T3" y="T5"/>
                              </a:cxn>
                              <a:cxn ang="0">
                                <a:pos x="T6" y="T8"/>
                              </a:cxn>
                            </a:cxnLst>
                            <a:rect l="0" t="0" r="r" b="b"/>
                            <a:pathLst>
                              <a:path w="11847" h="4578">
                                <a:moveTo>
                                  <a:pt x="0" y="4577"/>
                                </a:moveTo>
                                <a:lnTo>
                                  <a:pt x="11847" y="4577"/>
                                </a:lnTo>
                                <a:lnTo>
                                  <a:pt x="0" y="0"/>
                                </a:lnTo>
                              </a:path>
                            </a:pathLst>
                          </a:custGeom>
                          <a:noFill/>
                          <a:ln w="9525">
                            <a:solidFill>
                              <a:srgbClr val="D4DCE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F45F7" id="Group 2" o:spid="_x0000_s1026" style="position:absolute;margin-left:-.4pt;margin-top:416.6pt;width:593.1pt;height:424.85pt;z-index:-251658240;mso-position-horizontal-relative:page;mso-position-vertical-relative:page" coordorigin="-8,8332" coordsize="11862,8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">
                <v:shape id="Freeform 6" o:spid="_x0000_s1027" style="position:absolute;top:8340;width:11847;height:8482;visibility:visible;mso-wrap-style:square;v-text-anchor:top" coordsize="11847,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" path="m11847,l,8412r,70l11847,8482,11847,xe" fillcolor="#313d4f" stroked="f">
                  <v:path arrowok="t" o:connecttype="custom" o:connectlocs="11847,8340;0,16752;0,16822;11847,16822;11847,8340" o:connectangles="0,0,0,0,0"/>
                </v:shape>
                <v:shape id="AutoShape 5" o:spid="_x0000_s1028" style="position:absolute;top:8340;width:11847;height:8482;visibility:visible;mso-wrap-style:square;v-text-anchor:top" coordsize="11847,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" path="m11847,r,8482l,8482t,-70l11847,e" filled="f" strokecolor="#313d4f">
                  <v:path arrowok="t" o:connecttype="custom" o:connectlocs="11847,8340;11847,16822;0,16822;0,16752;11847,8340" o:connectangles="0,0,0,0,0"/>
                </v:shape>
                <v:shape id="Freeform 4" o:spid="_x0000_s1029" style="position:absolute;top:12244;width:11847;height:4578;visibility:visible;mso-wrap-style:square;v-text-anchor:top" coordsize="11847,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" path="m,l,4577r11847,l,xe" fillcolor="#d4dce3" stroked="f">
                  <v:path arrowok="t" o:connecttype="custom" o:connectlocs="0,12245;0,16822;11847,16822;0,12245" o:connectangles="0,0,0,0"/>
                </v:shape>
                <v:shape id="Freeform 3" o:spid="_x0000_s1030" style="position:absolute;top:12244;width:11847;height:4578;visibility:visible;mso-wrap-style:square;v-text-anchor:top" coordsize="11847,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" path="m,4577r11847,l,e" filled="f" strokecolor="#d4dce3">
                  <v:path arrowok="t" o:connecttype="custom" o:connectlocs="0,16822;11847,16822;0,12245" o:connectangles="0,0,0"/>
                </v:shape>
                <w10:wrap anchorx="page" anchory="page"/>
              </v:group>
            </w:pict>
          </mc:Fallback>
        </mc:AlternateContent>
      </w:r>
    </w:p>
    <w:p w14:paraId="6260F3AB" w14:textId="5D74BF55" w:rsidR="003A4EDB" w:rsidRDefault="003A4EDB">
      <w:pPr>
        <w:pStyle w:val="BodyText"/>
        <w:spacing w:before="52"/>
        <w:ind w:left="100"/>
      </w:pPr>
    </w:p>
    <w:p w14:paraId="3C70C216" w14:textId="77777777" w:rsidR="003A4EDB" w:rsidRDefault="003A4EDB">
      <w:pPr>
        <w:pStyle w:val="BodyText"/>
      </w:pPr>
    </w:p>
    <w:p w14:paraId="4CD28D19" w14:textId="77777777" w:rsidR="003A4EDB" w:rsidRDefault="003A4EDB">
      <w:pPr>
        <w:pStyle w:val="BodyText"/>
      </w:pPr>
    </w:p>
    <w:p w14:paraId="447BE062" w14:textId="77777777" w:rsidR="003A4EDB" w:rsidRDefault="003A4EDB">
      <w:pPr>
        <w:pStyle w:val="BodyText"/>
      </w:pPr>
    </w:p>
    <w:p w14:paraId="5F5BE372" w14:textId="77777777" w:rsidR="003A4EDB" w:rsidRDefault="003A4EDB">
      <w:pPr>
        <w:pStyle w:val="BodyText"/>
      </w:pPr>
    </w:p>
    <w:p w14:paraId="63317011" w14:textId="77777777" w:rsidR="003A4EDB" w:rsidRDefault="003A4EDB">
      <w:pPr>
        <w:pStyle w:val="BodyText"/>
      </w:pPr>
    </w:p>
    <w:p w14:paraId="7AA52C57" w14:textId="77777777" w:rsidR="003A4EDB" w:rsidRDefault="003A4EDB">
      <w:pPr>
        <w:pStyle w:val="BodyText"/>
      </w:pPr>
    </w:p>
    <w:p w14:paraId="2DA30296" w14:textId="77777777" w:rsidR="003A4EDB" w:rsidRDefault="003A4EDB">
      <w:pPr>
        <w:pStyle w:val="BodyText"/>
      </w:pPr>
    </w:p>
    <w:p w14:paraId="61A70D6E" w14:textId="77777777" w:rsidR="003A4EDB" w:rsidRDefault="003A4EDB">
      <w:pPr>
        <w:pStyle w:val="BodyText"/>
      </w:pPr>
    </w:p>
    <w:p w14:paraId="60BB261A" w14:textId="77777777" w:rsidR="003A4EDB" w:rsidRDefault="003A4EDB">
      <w:pPr>
        <w:pStyle w:val="BodyText"/>
      </w:pPr>
    </w:p>
    <w:p w14:paraId="06B197EE" w14:textId="77777777" w:rsidR="003A4EDB" w:rsidRDefault="003A4EDB">
      <w:pPr>
        <w:pStyle w:val="BodyText"/>
      </w:pPr>
    </w:p>
    <w:p w14:paraId="661E28D3" w14:textId="77777777" w:rsidR="003A4EDB" w:rsidRDefault="003A4EDB">
      <w:pPr>
        <w:pStyle w:val="BodyText"/>
      </w:pPr>
    </w:p>
    <w:p w14:paraId="2E111CAA" w14:textId="77777777" w:rsidR="003A4EDB" w:rsidRDefault="003A4EDB">
      <w:pPr>
        <w:pStyle w:val="BodyText"/>
      </w:pPr>
    </w:p>
    <w:p w14:paraId="618582D1" w14:textId="77777777" w:rsidR="003A4EDB" w:rsidRDefault="003A4EDB">
      <w:pPr>
        <w:pStyle w:val="BodyText"/>
      </w:pPr>
    </w:p>
    <w:p w14:paraId="59F87CB1" w14:textId="77777777" w:rsidR="003A4EDB" w:rsidRDefault="003A4EDB">
      <w:pPr>
        <w:pStyle w:val="BodyText"/>
      </w:pPr>
    </w:p>
    <w:p w14:paraId="2CD47A4E" w14:textId="77777777" w:rsidR="003A4EDB" w:rsidRDefault="003A4EDB">
      <w:pPr>
        <w:pStyle w:val="BodyText"/>
      </w:pPr>
    </w:p>
    <w:p w14:paraId="6E64BA4E" w14:textId="77777777" w:rsidR="003A4EDB" w:rsidRDefault="003A4EDB">
      <w:pPr>
        <w:pStyle w:val="BodyText"/>
      </w:pPr>
    </w:p>
    <w:p w14:paraId="294C367A" w14:textId="77777777" w:rsidR="003A4EDB" w:rsidRDefault="003A4EDB">
      <w:pPr>
        <w:pStyle w:val="BodyText"/>
      </w:pPr>
    </w:p>
    <w:p w14:paraId="6BD2AEC6" w14:textId="77777777" w:rsidR="003A4EDB" w:rsidRDefault="003A4EDB">
      <w:pPr>
        <w:pStyle w:val="BodyText"/>
        <w:spacing w:before="3"/>
        <w:rPr>
          <w:sz w:val="32"/>
        </w:rPr>
      </w:pPr>
    </w:p>
    <w:p w14:paraId="0C87D493" w14:textId="5921065A" w:rsidR="003A4EDB" w:rsidRDefault="004A7900">
      <w:pPr>
        <w:ind w:left="100"/>
        <w:rPr>
          <w:b/>
          <w:sz w:val="52"/>
        </w:rPr>
      </w:pPr>
      <w:r>
        <w:rPr>
          <w:b/>
          <w:color w:val="001F5F"/>
          <w:sz w:val="52"/>
        </w:rPr>
        <w:t>Tarbock Medical Centre</w:t>
      </w:r>
    </w:p>
    <w:p w14:paraId="51F2BB95" w14:textId="77777777" w:rsidR="003A4EDB" w:rsidRDefault="006E28C7">
      <w:pPr>
        <w:spacing w:before="291"/>
        <w:ind w:left="100"/>
        <w:rPr>
          <w:b/>
          <w:sz w:val="40"/>
        </w:rPr>
      </w:pPr>
      <w:r>
        <w:rPr>
          <w:b/>
          <w:color w:val="001F5F"/>
          <w:sz w:val="40"/>
        </w:rPr>
        <w:t>Information Governance Policy</w:t>
      </w:r>
    </w:p>
    <w:p w14:paraId="68131519" w14:textId="77777777" w:rsidR="003A4EDB" w:rsidRDefault="003A4EDB">
      <w:pPr>
        <w:pStyle w:val="BodyText"/>
        <w:rPr>
          <w:b/>
          <w:sz w:val="40"/>
        </w:rPr>
      </w:pPr>
    </w:p>
    <w:p w14:paraId="3F1D5558" w14:textId="77777777" w:rsidR="003A4EDB" w:rsidRDefault="003A4EDB">
      <w:pPr>
        <w:pStyle w:val="BodyText"/>
        <w:rPr>
          <w:b/>
          <w:sz w:val="40"/>
        </w:rPr>
      </w:pPr>
    </w:p>
    <w:p w14:paraId="635FF512" w14:textId="77777777" w:rsidR="003A4EDB" w:rsidRDefault="003A4EDB">
      <w:pPr>
        <w:pStyle w:val="BodyText"/>
        <w:rPr>
          <w:b/>
          <w:sz w:val="40"/>
        </w:rPr>
      </w:pPr>
    </w:p>
    <w:p w14:paraId="7349A727" w14:textId="77777777" w:rsidR="003A4EDB" w:rsidRDefault="003A4EDB">
      <w:pPr>
        <w:pStyle w:val="BodyText"/>
        <w:rPr>
          <w:b/>
          <w:sz w:val="40"/>
        </w:rPr>
      </w:pPr>
    </w:p>
    <w:p w14:paraId="6B9E676B" w14:textId="77777777" w:rsidR="003A4EDB" w:rsidRDefault="003A4EDB">
      <w:pPr>
        <w:pStyle w:val="BodyText"/>
        <w:rPr>
          <w:b/>
          <w:sz w:val="40"/>
        </w:rPr>
      </w:pPr>
    </w:p>
    <w:p w14:paraId="36F27593" w14:textId="77777777" w:rsidR="003A4EDB" w:rsidRDefault="003A4EDB">
      <w:pPr>
        <w:pStyle w:val="BodyText"/>
        <w:rPr>
          <w:b/>
          <w:sz w:val="40"/>
        </w:rPr>
      </w:pPr>
    </w:p>
    <w:p w14:paraId="1A73D295" w14:textId="77777777" w:rsidR="003A4EDB" w:rsidRDefault="003A4EDB">
      <w:pPr>
        <w:pStyle w:val="BodyText"/>
        <w:spacing w:before="1"/>
        <w:rPr>
          <w:b/>
          <w:sz w:val="48"/>
        </w:rPr>
      </w:pPr>
    </w:p>
    <w:p w14:paraId="68626D40" w14:textId="55D1DF7E" w:rsidR="003A4EDB" w:rsidRDefault="004A7900" w:rsidP="006E28C7">
      <w:pPr>
        <w:ind w:left="100"/>
        <w:rPr>
          <w:b/>
          <w:color w:val="001F5F"/>
          <w:sz w:val="32"/>
        </w:rPr>
      </w:pPr>
      <w:r>
        <w:rPr>
          <w:b/>
          <w:color w:val="001F5F"/>
          <w:sz w:val="32"/>
        </w:rPr>
        <w:t>July 2019</w:t>
      </w:r>
    </w:p>
    <w:p w14:paraId="23C5AEC1" w14:textId="416E4ADA" w:rsidR="001C2AF5" w:rsidRDefault="001C2AF5" w:rsidP="006E28C7">
      <w:pPr>
        <w:ind w:left="100"/>
        <w:rPr>
          <w:b/>
          <w:color w:val="001F5F"/>
          <w:sz w:val="32"/>
        </w:rPr>
      </w:pPr>
      <w:r>
        <w:rPr>
          <w:b/>
          <w:color w:val="001F5F"/>
          <w:sz w:val="32"/>
        </w:rPr>
        <w:t xml:space="preserve">Reviewed </w:t>
      </w:r>
      <w:r w:rsidR="002C66BF">
        <w:rPr>
          <w:b/>
          <w:color w:val="001F5F"/>
          <w:sz w:val="32"/>
        </w:rPr>
        <w:t>April 23</w:t>
      </w:r>
    </w:p>
    <w:p w14:paraId="2F38CE2E" w14:textId="2087A47C" w:rsidR="001C2AF5" w:rsidRPr="006E28C7" w:rsidRDefault="001C2AF5" w:rsidP="006E28C7">
      <w:pPr>
        <w:ind w:left="100"/>
        <w:rPr>
          <w:b/>
          <w:sz w:val="32"/>
        </w:rPr>
        <w:sectPr w:rsidR="001C2AF5" w:rsidRPr="006E28C7" w:rsidSect="008414E0">
          <w:footerReference w:type="first" r:id="rId8"/>
          <w:type w:val="continuous"/>
          <w:pgSz w:w="11910" w:h="16840"/>
          <w:pgMar w:top="840" w:right="320" w:bottom="0" w:left="920" w:header="720" w:footer="720" w:gutter="0"/>
          <w:pgNumType w:start="0"/>
          <w:cols w:space="720"/>
        </w:sectPr>
      </w:pPr>
      <w:r>
        <w:rPr>
          <w:b/>
          <w:color w:val="001F5F"/>
          <w:sz w:val="32"/>
        </w:rPr>
        <w:t xml:space="preserve">Next review due </w:t>
      </w:r>
      <w:r w:rsidR="002C66BF">
        <w:rPr>
          <w:b/>
          <w:color w:val="001F5F"/>
          <w:sz w:val="32"/>
        </w:rPr>
        <w:t>April 24</w:t>
      </w:r>
    </w:p>
    <w:p w14:paraId="23062943" w14:textId="77777777" w:rsidR="003A4EDB" w:rsidRDefault="006E28C7">
      <w:pPr>
        <w:spacing w:line="518" w:lineRule="exact"/>
        <w:ind w:left="878"/>
        <w:rPr>
          <w:b/>
          <w:sz w:val="44"/>
        </w:rPr>
      </w:pPr>
      <w:r>
        <w:rPr>
          <w:b/>
          <w:color w:val="001F5F"/>
          <w:sz w:val="44"/>
        </w:rPr>
        <w:lastRenderedPageBreak/>
        <w:t>Version</w:t>
      </w:r>
      <w:r>
        <w:rPr>
          <w:b/>
          <w:color w:val="001F5F"/>
          <w:spacing w:val="-14"/>
          <w:sz w:val="44"/>
        </w:rPr>
        <w:t xml:space="preserve"> </w:t>
      </w:r>
      <w:r>
        <w:rPr>
          <w:b/>
          <w:color w:val="001F5F"/>
          <w:sz w:val="44"/>
        </w:rPr>
        <w:t>Control</w:t>
      </w:r>
    </w:p>
    <w:p w14:paraId="3E69B03A" w14:textId="77777777" w:rsidR="003A4EDB" w:rsidRDefault="003A4EDB">
      <w:pPr>
        <w:pStyle w:val="BodyText"/>
        <w:spacing w:before="1"/>
        <w:rPr>
          <w:b/>
          <w:sz w:val="48"/>
        </w:rPr>
      </w:pPr>
    </w:p>
    <w:p w14:paraId="779A8672" w14:textId="77777777" w:rsidR="003A4EDB" w:rsidRDefault="006E28C7">
      <w:pPr>
        <w:ind w:left="878"/>
        <w:rPr>
          <w:b/>
          <w:sz w:val="28"/>
        </w:rPr>
      </w:pPr>
      <w:r>
        <w:rPr>
          <w:b/>
          <w:color w:val="001F5F"/>
          <w:sz w:val="28"/>
        </w:rPr>
        <w:t>A  Confidentiality</w:t>
      </w:r>
      <w:r>
        <w:rPr>
          <w:b/>
          <w:color w:val="001F5F"/>
          <w:spacing w:val="-24"/>
          <w:sz w:val="28"/>
        </w:rPr>
        <w:t xml:space="preserve"> </w:t>
      </w:r>
      <w:r>
        <w:rPr>
          <w:b/>
          <w:color w:val="001F5F"/>
          <w:sz w:val="28"/>
        </w:rPr>
        <w:t>Notice</w:t>
      </w:r>
    </w:p>
    <w:p w14:paraId="7E24BA66" w14:textId="77AF28EF" w:rsidR="003A4EDB" w:rsidRDefault="006E28C7">
      <w:pPr>
        <w:pStyle w:val="BodyText"/>
        <w:spacing w:before="200"/>
        <w:ind w:left="878" w:right="2354"/>
      </w:pPr>
      <w:r>
        <w:t xml:space="preserve">This document and the information contained therein is the property of </w:t>
      </w:r>
      <w:r w:rsidR="004A7900">
        <w:t>Tarbock Medical Centre</w:t>
      </w:r>
      <w:r>
        <w:t>.</w:t>
      </w:r>
    </w:p>
    <w:p w14:paraId="620FC5FA" w14:textId="77777777" w:rsidR="003A4EDB" w:rsidRDefault="003A4EDB">
      <w:pPr>
        <w:pStyle w:val="BodyText"/>
      </w:pPr>
    </w:p>
    <w:p w14:paraId="122AE974" w14:textId="588B5992" w:rsidR="003A4EDB" w:rsidRDefault="006E28C7" w:rsidP="00131025">
      <w:pPr>
        <w:pStyle w:val="BodyText"/>
        <w:tabs>
          <w:tab w:val="left" w:pos="9356"/>
        </w:tabs>
        <w:ind w:left="878" w:right="1314"/>
      </w:pPr>
      <w:r>
        <w:t>This document contains information that is privileged, confidential or otherwise protected from disclosure. It must not be used by, or its contents reproduced</w:t>
      </w:r>
      <w:r>
        <w:rPr>
          <w:spacing w:val="-38"/>
        </w:rPr>
        <w:t xml:space="preserve"> </w:t>
      </w:r>
      <w:r>
        <w:t xml:space="preserve">or otherwise copied or disclosed without the prior consent in writing from </w:t>
      </w:r>
      <w:r w:rsidR="004A7900">
        <w:t>Tarbock Medical Centre</w:t>
      </w:r>
      <w:r>
        <w:t>.</w:t>
      </w:r>
    </w:p>
    <w:p w14:paraId="134AD49F" w14:textId="77777777" w:rsidR="003A4EDB" w:rsidRDefault="003A4EDB">
      <w:pPr>
        <w:pStyle w:val="BodyText"/>
      </w:pPr>
    </w:p>
    <w:p w14:paraId="38CB8432" w14:textId="77777777" w:rsidR="003A4EDB" w:rsidRDefault="006E28C7">
      <w:pPr>
        <w:ind w:left="878"/>
        <w:rPr>
          <w:b/>
          <w:sz w:val="28"/>
        </w:rPr>
      </w:pPr>
      <w:r>
        <w:rPr>
          <w:b/>
          <w:color w:val="001F5F"/>
          <w:sz w:val="28"/>
        </w:rPr>
        <w:t>B Document Details</w:t>
      </w:r>
    </w:p>
    <w:p w14:paraId="729B40FC" w14:textId="77777777" w:rsidR="003A4EDB" w:rsidRDefault="003A4EDB">
      <w:pPr>
        <w:pStyle w:val="BodyText"/>
        <w:rPr>
          <w:b/>
          <w:sz w:val="20"/>
        </w:rPr>
      </w:pPr>
    </w:p>
    <w:p w14:paraId="4919070C" w14:textId="77777777" w:rsidR="003A4EDB" w:rsidRDefault="003A4EDB">
      <w:pPr>
        <w:pStyle w:val="BodyText"/>
        <w:spacing w:before="5"/>
        <w:rPr>
          <w:b/>
          <w:sz w:val="20"/>
        </w:rPr>
      </w:pPr>
    </w:p>
    <w:tbl>
      <w:tblPr>
        <w:tblW w:w="0" w:type="auto"/>
        <w:tblInd w:w="785"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left w:w="0" w:type="dxa"/>
          <w:right w:w="0" w:type="dxa"/>
        </w:tblCellMar>
        <w:tblLook w:val="01E0" w:firstRow="1" w:lastRow="1" w:firstColumn="1" w:lastColumn="1" w:noHBand="0" w:noVBand="0"/>
      </w:tblPr>
      <w:tblGrid>
        <w:gridCol w:w="4429"/>
        <w:gridCol w:w="5320"/>
      </w:tblGrid>
      <w:tr w:rsidR="003A4EDB" w14:paraId="653C8129" w14:textId="77777777">
        <w:trPr>
          <w:trHeight w:val="519"/>
        </w:trPr>
        <w:tc>
          <w:tcPr>
            <w:tcW w:w="4429" w:type="dxa"/>
            <w:tcBorders>
              <w:bottom w:val="single" w:sz="6" w:space="0" w:color="333333"/>
              <w:right w:val="single" w:sz="6" w:space="0" w:color="333333"/>
            </w:tcBorders>
            <w:shd w:val="clear" w:color="auto" w:fill="C5D9F0"/>
          </w:tcPr>
          <w:p w14:paraId="603028CE" w14:textId="77777777" w:rsidR="003A4EDB" w:rsidRDefault="006E28C7">
            <w:pPr>
              <w:pStyle w:val="TableParagraph"/>
              <w:spacing w:before="114"/>
              <w:ind w:left="107"/>
              <w:rPr>
                <w:b/>
                <w:sz w:val="24"/>
              </w:rPr>
            </w:pPr>
            <w:r>
              <w:rPr>
                <w:b/>
                <w:sz w:val="24"/>
              </w:rPr>
              <w:t>Title</w:t>
            </w:r>
          </w:p>
        </w:tc>
        <w:tc>
          <w:tcPr>
            <w:tcW w:w="5320" w:type="dxa"/>
            <w:tcBorders>
              <w:left w:val="single" w:sz="6" w:space="0" w:color="333333"/>
              <w:bottom w:val="single" w:sz="6" w:space="0" w:color="333333"/>
            </w:tcBorders>
          </w:tcPr>
          <w:p w14:paraId="329A51AF" w14:textId="77777777" w:rsidR="003A4EDB" w:rsidRDefault="006E28C7">
            <w:pPr>
              <w:pStyle w:val="TableParagraph"/>
              <w:spacing w:before="114"/>
              <w:ind w:left="114"/>
              <w:rPr>
                <w:b/>
                <w:sz w:val="24"/>
              </w:rPr>
            </w:pPr>
            <w:r>
              <w:rPr>
                <w:b/>
                <w:sz w:val="24"/>
              </w:rPr>
              <w:t>Information Governance Policy</w:t>
            </w:r>
          </w:p>
        </w:tc>
      </w:tr>
      <w:tr w:rsidR="003A4EDB" w14:paraId="0507AFB4" w14:textId="77777777">
        <w:trPr>
          <w:trHeight w:val="517"/>
        </w:trPr>
        <w:tc>
          <w:tcPr>
            <w:tcW w:w="4429" w:type="dxa"/>
            <w:tcBorders>
              <w:top w:val="single" w:sz="6" w:space="0" w:color="333333"/>
              <w:bottom w:val="single" w:sz="6" w:space="0" w:color="333333"/>
              <w:right w:val="single" w:sz="6" w:space="0" w:color="333333"/>
            </w:tcBorders>
            <w:shd w:val="clear" w:color="auto" w:fill="C5D9F0"/>
          </w:tcPr>
          <w:p w14:paraId="5D33F2E3" w14:textId="77777777" w:rsidR="003A4EDB" w:rsidRDefault="006E28C7">
            <w:pPr>
              <w:pStyle w:val="TableParagraph"/>
              <w:spacing w:before="112"/>
              <w:ind w:left="107"/>
              <w:rPr>
                <w:b/>
                <w:sz w:val="24"/>
              </w:rPr>
            </w:pPr>
            <w:r>
              <w:rPr>
                <w:b/>
                <w:sz w:val="24"/>
              </w:rPr>
              <w:t>Classification</w:t>
            </w:r>
          </w:p>
        </w:tc>
        <w:tc>
          <w:tcPr>
            <w:tcW w:w="5320" w:type="dxa"/>
            <w:tcBorders>
              <w:top w:val="single" w:sz="6" w:space="0" w:color="333333"/>
              <w:left w:val="single" w:sz="6" w:space="0" w:color="333333"/>
              <w:bottom w:val="single" w:sz="6" w:space="0" w:color="333333"/>
            </w:tcBorders>
          </w:tcPr>
          <w:p w14:paraId="2CF9C502" w14:textId="77777777" w:rsidR="003A4EDB" w:rsidRDefault="006E28C7">
            <w:pPr>
              <w:pStyle w:val="TableParagraph"/>
              <w:spacing w:before="112"/>
              <w:ind w:left="114"/>
              <w:rPr>
                <w:sz w:val="24"/>
              </w:rPr>
            </w:pPr>
            <w:r>
              <w:rPr>
                <w:sz w:val="24"/>
              </w:rPr>
              <w:t>For all clinical and non-clinical staff</w:t>
            </w:r>
          </w:p>
        </w:tc>
      </w:tr>
      <w:tr w:rsidR="003A4EDB" w14:paraId="34F33425" w14:textId="77777777">
        <w:trPr>
          <w:trHeight w:val="520"/>
        </w:trPr>
        <w:tc>
          <w:tcPr>
            <w:tcW w:w="4429" w:type="dxa"/>
            <w:tcBorders>
              <w:top w:val="single" w:sz="6" w:space="0" w:color="333333"/>
              <w:bottom w:val="single" w:sz="6" w:space="0" w:color="333333"/>
              <w:right w:val="single" w:sz="6" w:space="0" w:color="333333"/>
            </w:tcBorders>
            <w:shd w:val="clear" w:color="auto" w:fill="C5D9F0"/>
          </w:tcPr>
          <w:p w14:paraId="12EC34EE" w14:textId="77777777" w:rsidR="003A4EDB" w:rsidRDefault="006E28C7">
            <w:pPr>
              <w:pStyle w:val="TableParagraph"/>
              <w:spacing w:before="114"/>
              <w:ind w:left="107"/>
              <w:rPr>
                <w:b/>
                <w:sz w:val="24"/>
              </w:rPr>
            </w:pPr>
            <w:r>
              <w:rPr>
                <w:b/>
                <w:sz w:val="24"/>
              </w:rPr>
              <w:t>Author and Role</w:t>
            </w:r>
          </w:p>
        </w:tc>
        <w:tc>
          <w:tcPr>
            <w:tcW w:w="5320" w:type="dxa"/>
            <w:tcBorders>
              <w:top w:val="single" w:sz="6" w:space="0" w:color="333333"/>
              <w:left w:val="single" w:sz="6" w:space="0" w:color="333333"/>
              <w:bottom w:val="single" w:sz="6" w:space="0" w:color="333333"/>
            </w:tcBorders>
          </w:tcPr>
          <w:p w14:paraId="0AB74C35" w14:textId="2AF4C53E" w:rsidR="003A4EDB" w:rsidRPr="00410C62" w:rsidRDefault="00E4249F">
            <w:pPr>
              <w:pStyle w:val="TableParagraph"/>
              <w:spacing w:before="114"/>
              <w:ind w:left="114"/>
              <w:rPr>
                <w:bCs/>
                <w:sz w:val="24"/>
              </w:rPr>
            </w:pPr>
            <w:r w:rsidRPr="00410C62">
              <w:rPr>
                <w:bCs/>
                <w:sz w:val="24"/>
              </w:rPr>
              <w:t>Erik</w:t>
            </w:r>
            <w:r w:rsidR="00410C62" w:rsidRPr="00410C62">
              <w:rPr>
                <w:bCs/>
                <w:sz w:val="24"/>
              </w:rPr>
              <w:t>a</w:t>
            </w:r>
            <w:r w:rsidRPr="00410C62">
              <w:rPr>
                <w:bCs/>
                <w:sz w:val="24"/>
              </w:rPr>
              <w:t xml:space="preserve"> Howell, </w:t>
            </w:r>
            <w:r w:rsidR="00410C62" w:rsidRPr="00410C62">
              <w:rPr>
                <w:bCs/>
                <w:sz w:val="24"/>
              </w:rPr>
              <w:t>Consultant</w:t>
            </w:r>
          </w:p>
        </w:tc>
      </w:tr>
      <w:tr w:rsidR="003A4EDB" w14:paraId="5D4CEE3E" w14:textId="77777777" w:rsidTr="00410C62">
        <w:trPr>
          <w:trHeight w:val="487"/>
        </w:trPr>
        <w:tc>
          <w:tcPr>
            <w:tcW w:w="4429" w:type="dxa"/>
            <w:tcBorders>
              <w:top w:val="single" w:sz="6" w:space="0" w:color="333333"/>
              <w:bottom w:val="single" w:sz="6" w:space="0" w:color="333333"/>
              <w:right w:val="single" w:sz="6" w:space="0" w:color="333333"/>
            </w:tcBorders>
            <w:shd w:val="clear" w:color="auto" w:fill="C5D9F0"/>
          </w:tcPr>
          <w:p w14:paraId="71242D54" w14:textId="77777777" w:rsidR="003A4EDB" w:rsidRDefault="006E28C7">
            <w:pPr>
              <w:pStyle w:val="TableParagraph"/>
              <w:spacing w:before="112"/>
              <w:ind w:left="107"/>
              <w:rPr>
                <w:b/>
                <w:sz w:val="24"/>
              </w:rPr>
            </w:pPr>
            <w:proofErr w:type="spellStart"/>
            <w:r>
              <w:rPr>
                <w:b/>
                <w:sz w:val="24"/>
              </w:rPr>
              <w:t>Organisation</w:t>
            </w:r>
            <w:proofErr w:type="spellEnd"/>
          </w:p>
        </w:tc>
        <w:tc>
          <w:tcPr>
            <w:tcW w:w="5320" w:type="dxa"/>
            <w:tcBorders>
              <w:top w:val="single" w:sz="6" w:space="0" w:color="333333"/>
              <w:left w:val="single" w:sz="6" w:space="0" w:color="333333"/>
              <w:bottom w:val="single" w:sz="6" w:space="0" w:color="333333"/>
            </w:tcBorders>
          </w:tcPr>
          <w:p w14:paraId="5D8BF543" w14:textId="6B551E9B" w:rsidR="003A4EDB" w:rsidRPr="00410C62" w:rsidRDefault="004A7900" w:rsidP="00410C62">
            <w:pPr>
              <w:pStyle w:val="TableParagraph"/>
              <w:spacing w:before="120"/>
              <w:ind w:left="113" w:right="2211"/>
              <w:rPr>
                <w:bCs/>
                <w:sz w:val="24"/>
              </w:rPr>
            </w:pPr>
            <w:r>
              <w:rPr>
                <w:bCs/>
                <w:sz w:val="24"/>
              </w:rPr>
              <w:t>Tarbock Medical Centre</w:t>
            </w:r>
          </w:p>
        </w:tc>
      </w:tr>
      <w:tr w:rsidR="003A4EDB" w14:paraId="57B58E2F" w14:textId="77777777">
        <w:trPr>
          <w:trHeight w:val="517"/>
        </w:trPr>
        <w:tc>
          <w:tcPr>
            <w:tcW w:w="4429" w:type="dxa"/>
            <w:tcBorders>
              <w:top w:val="single" w:sz="6" w:space="0" w:color="333333"/>
              <w:bottom w:val="single" w:sz="6" w:space="0" w:color="333333"/>
              <w:right w:val="single" w:sz="6" w:space="0" w:color="333333"/>
            </w:tcBorders>
            <w:shd w:val="clear" w:color="auto" w:fill="C5D9F0"/>
          </w:tcPr>
          <w:p w14:paraId="6B5CB7BB" w14:textId="77777777" w:rsidR="003A4EDB" w:rsidRDefault="006E28C7">
            <w:pPr>
              <w:pStyle w:val="TableParagraph"/>
              <w:spacing w:before="112"/>
              <w:ind w:left="107"/>
              <w:rPr>
                <w:b/>
                <w:sz w:val="24"/>
              </w:rPr>
            </w:pPr>
            <w:r>
              <w:rPr>
                <w:b/>
                <w:sz w:val="24"/>
              </w:rPr>
              <w:t>Document Number</w:t>
            </w:r>
          </w:p>
        </w:tc>
        <w:tc>
          <w:tcPr>
            <w:tcW w:w="5320" w:type="dxa"/>
            <w:tcBorders>
              <w:top w:val="single" w:sz="6" w:space="0" w:color="333333"/>
              <w:left w:val="single" w:sz="6" w:space="0" w:color="333333"/>
              <w:bottom w:val="single" w:sz="6" w:space="0" w:color="333333"/>
            </w:tcBorders>
          </w:tcPr>
          <w:p w14:paraId="5F0180C2" w14:textId="77777777" w:rsidR="003A4EDB" w:rsidRDefault="006E28C7">
            <w:pPr>
              <w:pStyle w:val="TableParagraph"/>
              <w:spacing w:before="112"/>
              <w:ind w:left="114"/>
              <w:rPr>
                <w:sz w:val="24"/>
              </w:rPr>
            </w:pPr>
            <w:r>
              <w:rPr>
                <w:sz w:val="24"/>
              </w:rPr>
              <w:t>2</w:t>
            </w:r>
          </w:p>
        </w:tc>
      </w:tr>
      <w:tr w:rsidR="003A4EDB" w14:paraId="2ED83CE9" w14:textId="77777777">
        <w:trPr>
          <w:trHeight w:val="520"/>
        </w:trPr>
        <w:tc>
          <w:tcPr>
            <w:tcW w:w="4429" w:type="dxa"/>
            <w:tcBorders>
              <w:top w:val="single" w:sz="6" w:space="0" w:color="333333"/>
              <w:bottom w:val="single" w:sz="6" w:space="0" w:color="333333"/>
              <w:right w:val="single" w:sz="6" w:space="0" w:color="333333"/>
            </w:tcBorders>
            <w:shd w:val="clear" w:color="auto" w:fill="C5D9F0"/>
          </w:tcPr>
          <w:p w14:paraId="6B1C76A4" w14:textId="77777777" w:rsidR="003A4EDB" w:rsidRDefault="006E28C7">
            <w:pPr>
              <w:pStyle w:val="TableParagraph"/>
              <w:spacing w:before="114"/>
              <w:ind w:left="107"/>
              <w:rPr>
                <w:b/>
                <w:sz w:val="24"/>
              </w:rPr>
            </w:pPr>
            <w:r>
              <w:rPr>
                <w:b/>
                <w:sz w:val="24"/>
              </w:rPr>
              <w:t>Current Version Number</w:t>
            </w:r>
          </w:p>
        </w:tc>
        <w:tc>
          <w:tcPr>
            <w:tcW w:w="5320" w:type="dxa"/>
            <w:tcBorders>
              <w:top w:val="single" w:sz="6" w:space="0" w:color="333333"/>
              <w:left w:val="single" w:sz="6" w:space="0" w:color="333333"/>
              <w:bottom w:val="single" w:sz="6" w:space="0" w:color="333333"/>
            </w:tcBorders>
          </w:tcPr>
          <w:p w14:paraId="3E005C0D" w14:textId="77777777" w:rsidR="003A4EDB" w:rsidRDefault="006E28C7">
            <w:pPr>
              <w:pStyle w:val="TableParagraph"/>
              <w:spacing w:before="114"/>
              <w:ind w:left="114"/>
              <w:rPr>
                <w:sz w:val="24"/>
              </w:rPr>
            </w:pPr>
            <w:r>
              <w:rPr>
                <w:sz w:val="24"/>
              </w:rPr>
              <w:t>2.1</w:t>
            </w:r>
          </w:p>
        </w:tc>
      </w:tr>
      <w:tr w:rsidR="003A4EDB" w14:paraId="4A91022C" w14:textId="77777777">
        <w:trPr>
          <w:trHeight w:val="518"/>
        </w:trPr>
        <w:tc>
          <w:tcPr>
            <w:tcW w:w="4429" w:type="dxa"/>
            <w:tcBorders>
              <w:top w:val="single" w:sz="6" w:space="0" w:color="333333"/>
              <w:bottom w:val="single" w:sz="6" w:space="0" w:color="333333"/>
              <w:right w:val="single" w:sz="6" w:space="0" w:color="333333"/>
            </w:tcBorders>
            <w:shd w:val="clear" w:color="auto" w:fill="C5D9F0"/>
          </w:tcPr>
          <w:p w14:paraId="38A5767C" w14:textId="77777777" w:rsidR="003A4EDB" w:rsidRDefault="006E28C7">
            <w:pPr>
              <w:pStyle w:val="TableParagraph"/>
              <w:spacing w:before="112"/>
              <w:ind w:left="107"/>
              <w:rPr>
                <w:b/>
                <w:sz w:val="24"/>
              </w:rPr>
            </w:pPr>
            <w:r>
              <w:rPr>
                <w:b/>
                <w:sz w:val="24"/>
              </w:rPr>
              <w:t>Date last reviewed</w:t>
            </w:r>
          </w:p>
        </w:tc>
        <w:tc>
          <w:tcPr>
            <w:tcW w:w="5320" w:type="dxa"/>
            <w:tcBorders>
              <w:top w:val="single" w:sz="6" w:space="0" w:color="333333"/>
              <w:left w:val="single" w:sz="6" w:space="0" w:color="333333"/>
              <w:bottom w:val="single" w:sz="6" w:space="0" w:color="333333"/>
            </w:tcBorders>
          </w:tcPr>
          <w:p w14:paraId="3EBF4398" w14:textId="189A026A" w:rsidR="003A4EDB" w:rsidRDefault="002C66BF">
            <w:pPr>
              <w:pStyle w:val="TableParagraph"/>
              <w:spacing w:before="112"/>
              <w:ind w:left="114"/>
              <w:rPr>
                <w:sz w:val="24"/>
              </w:rPr>
            </w:pPr>
            <w:r>
              <w:rPr>
                <w:sz w:val="24"/>
              </w:rPr>
              <w:t>April 2023</w:t>
            </w:r>
            <w:r w:rsidR="007347B7">
              <w:rPr>
                <w:sz w:val="24"/>
              </w:rPr>
              <w:t xml:space="preserve"> Changes made</w:t>
            </w:r>
          </w:p>
        </w:tc>
      </w:tr>
      <w:tr w:rsidR="003A4EDB" w14:paraId="72691744" w14:textId="77777777">
        <w:trPr>
          <w:trHeight w:val="520"/>
        </w:trPr>
        <w:tc>
          <w:tcPr>
            <w:tcW w:w="4429" w:type="dxa"/>
            <w:tcBorders>
              <w:top w:val="single" w:sz="6" w:space="0" w:color="333333"/>
              <w:bottom w:val="single" w:sz="6" w:space="0" w:color="333333"/>
              <w:right w:val="single" w:sz="6" w:space="0" w:color="333333"/>
            </w:tcBorders>
            <w:shd w:val="clear" w:color="auto" w:fill="C5D9F0"/>
          </w:tcPr>
          <w:p w14:paraId="380D37AA" w14:textId="77777777" w:rsidR="003A4EDB" w:rsidRDefault="006E28C7">
            <w:pPr>
              <w:pStyle w:val="TableParagraph"/>
              <w:spacing w:before="114"/>
              <w:ind w:left="107"/>
              <w:rPr>
                <w:b/>
                <w:sz w:val="24"/>
              </w:rPr>
            </w:pPr>
            <w:proofErr w:type="spellStart"/>
            <w:r>
              <w:rPr>
                <w:b/>
                <w:sz w:val="24"/>
              </w:rPr>
              <w:t>Authorised</w:t>
            </w:r>
            <w:proofErr w:type="spellEnd"/>
            <w:r>
              <w:rPr>
                <w:b/>
                <w:sz w:val="24"/>
              </w:rPr>
              <w:t xml:space="preserve"> by</w:t>
            </w:r>
          </w:p>
        </w:tc>
        <w:tc>
          <w:tcPr>
            <w:tcW w:w="5320" w:type="dxa"/>
            <w:tcBorders>
              <w:top w:val="single" w:sz="6" w:space="0" w:color="333333"/>
              <w:left w:val="single" w:sz="6" w:space="0" w:color="333333"/>
              <w:bottom w:val="single" w:sz="6" w:space="0" w:color="333333"/>
            </w:tcBorders>
          </w:tcPr>
          <w:p w14:paraId="6E1D3AE3" w14:textId="61ADB080" w:rsidR="003A4EDB" w:rsidRDefault="00CD553B">
            <w:pPr>
              <w:pStyle w:val="TableParagraph"/>
              <w:spacing w:before="114"/>
              <w:ind w:left="114"/>
              <w:rPr>
                <w:sz w:val="24"/>
              </w:rPr>
            </w:pPr>
            <w:r>
              <w:rPr>
                <w:sz w:val="24"/>
              </w:rPr>
              <w:t>E Stockton</w:t>
            </w:r>
          </w:p>
        </w:tc>
      </w:tr>
      <w:tr w:rsidR="003A4EDB" w14:paraId="678D1052" w14:textId="77777777">
        <w:trPr>
          <w:trHeight w:val="517"/>
        </w:trPr>
        <w:tc>
          <w:tcPr>
            <w:tcW w:w="4429" w:type="dxa"/>
            <w:tcBorders>
              <w:top w:val="single" w:sz="6" w:space="0" w:color="333333"/>
              <w:bottom w:val="single" w:sz="6" w:space="0" w:color="333333"/>
              <w:right w:val="single" w:sz="6" w:space="0" w:color="333333"/>
            </w:tcBorders>
            <w:shd w:val="clear" w:color="auto" w:fill="C5D9F0"/>
          </w:tcPr>
          <w:p w14:paraId="44AE6ED5" w14:textId="77777777" w:rsidR="003A4EDB" w:rsidRDefault="006E28C7">
            <w:pPr>
              <w:pStyle w:val="TableParagraph"/>
              <w:spacing w:before="112"/>
              <w:ind w:left="107"/>
              <w:rPr>
                <w:b/>
                <w:sz w:val="24"/>
              </w:rPr>
            </w:pPr>
            <w:r>
              <w:rPr>
                <w:b/>
                <w:sz w:val="24"/>
              </w:rPr>
              <w:t>Date of next review</w:t>
            </w:r>
          </w:p>
        </w:tc>
        <w:tc>
          <w:tcPr>
            <w:tcW w:w="5320" w:type="dxa"/>
            <w:tcBorders>
              <w:top w:val="single" w:sz="6" w:space="0" w:color="333333"/>
              <w:left w:val="single" w:sz="6" w:space="0" w:color="333333"/>
              <w:bottom w:val="single" w:sz="6" w:space="0" w:color="333333"/>
            </w:tcBorders>
          </w:tcPr>
          <w:p w14:paraId="72DEC734" w14:textId="15BE0D48" w:rsidR="003A4EDB" w:rsidRDefault="002C66BF">
            <w:pPr>
              <w:pStyle w:val="TableParagraph"/>
              <w:spacing w:before="112"/>
              <w:ind w:left="114"/>
              <w:rPr>
                <w:sz w:val="24"/>
              </w:rPr>
            </w:pPr>
            <w:r>
              <w:rPr>
                <w:sz w:val="24"/>
              </w:rPr>
              <w:t>April 2024</w:t>
            </w:r>
          </w:p>
        </w:tc>
      </w:tr>
      <w:tr w:rsidR="003A4EDB" w14:paraId="49921E3D" w14:textId="77777777">
        <w:trPr>
          <w:trHeight w:val="519"/>
        </w:trPr>
        <w:tc>
          <w:tcPr>
            <w:tcW w:w="4429" w:type="dxa"/>
            <w:tcBorders>
              <w:top w:val="single" w:sz="6" w:space="0" w:color="333333"/>
              <w:right w:val="single" w:sz="6" w:space="0" w:color="333333"/>
            </w:tcBorders>
            <w:shd w:val="clear" w:color="auto" w:fill="C5D9F0"/>
          </w:tcPr>
          <w:p w14:paraId="29B81280" w14:textId="77777777" w:rsidR="003A4EDB" w:rsidRDefault="006E28C7">
            <w:pPr>
              <w:pStyle w:val="TableParagraph"/>
              <w:spacing w:before="114"/>
              <w:ind w:left="107"/>
              <w:rPr>
                <w:b/>
                <w:sz w:val="24"/>
              </w:rPr>
            </w:pPr>
            <w:r>
              <w:rPr>
                <w:b/>
                <w:sz w:val="24"/>
              </w:rPr>
              <w:t>Document available on Practice Intranet</w:t>
            </w:r>
          </w:p>
        </w:tc>
        <w:tc>
          <w:tcPr>
            <w:tcW w:w="5320" w:type="dxa"/>
            <w:tcBorders>
              <w:top w:val="single" w:sz="6" w:space="0" w:color="333333"/>
              <w:left w:val="single" w:sz="6" w:space="0" w:color="333333"/>
            </w:tcBorders>
          </w:tcPr>
          <w:p w14:paraId="15AA83E1" w14:textId="463021D4" w:rsidR="003A4EDB" w:rsidRDefault="00CD553B">
            <w:pPr>
              <w:pStyle w:val="TableParagraph"/>
              <w:rPr>
                <w:rFonts w:ascii="Times New Roman"/>
                <w:sz w:val="24"/>
              </w:rPr>
            </w:pPr>
            <w:r>
              <w:rPr>
                <w:rFonts w:ascii="Times New Roman"/>
                <w:sz w:val="24"/>
              </w:rPr>
              <w:t>Shared Drive</w:t>
            </w:r>
          </w:p>
        </w:tc>
      </w:tr>
    </w:tbl>
    <w:p w14:paraId="059ED94A" w14:textId="77777777" w:rsidR="003A4EDB" w:rsidRDefault="003A4EDB">
      <w:pPr>
        <w:rPr>
          <w:rFonts w:ascii="Times New Roman"/>
          <w:sz w:val="24"/>
        </w:rPr>
        <w:sectPr w:rsidR="003A4EDB">
          <w:pgSz w:w="11910" w:h="16840"/>
          <w:pgMar w:top="1440" w:right="320" w:bottom="280" w:left="920" w:header="720" w:footer="720" w:gutter="0"/>
          <w:cols w:space="720"/>
        </w:sectPr>
      </w:pPr>
    </w:p>
    <w:sdt>
      <w:sdtPr>
        <w:rPr>
          <w:rFonts w:ascii="Calibri" w:eastAsia="Calibri" w:hAnsi="Calibri" w:cs="Calibri"/>
          <w:color w:val="auto"/>
          <w:sz w:val="22"/>
          <w:szCs w:val="22"/>
          <w:lang w:bidi="en-US"/>
        </w:rPr>
        <w:id w:val="1837562507"/>
        <w:docPartObj>
          <w:docPartGallery w:val="Table of Contents"/>
          <w:docPartUnique/>
        </w:docPartObj>
      </w:sdtPr>
      <w:sdtEndPr>
        <w:rPr>
          <w:b/>
          <w:bCs/>
          <w:noProof/>
        </w:rPr>
      </w:sdtEndPr>
      <w:sdtContent>
        <w:p w14:paraId="0A85EC1B" w14:textId="6DA6E59B" w:rsidR="008414E0" w:rsidRDefault="008414E0">
          <w:pPr>
            <w:pStyle w:val="TOCHeading"/>
          </w:pPr>
          <w:r>
            <w:t>Table of Contents</w:t>
          </w:r>
        </w:p>
        <w:p w14:paraId="44D0CF14" w14:textId="3D05365C" w:rsidR="008414E0" w:rsidRDefault="008414E0">
          <w:pPr>
            <w:pStyle w:val="TOC1"/>
            <w:tabs>
              <w:tab w:val="right" w:leader="dot" w:pos="10660"/>
            </w:tabs>
            <w:rPr>
              <w:rFonts w:asciiTheme="minorHAnsi" w:eastAsiaTheme="minorEastAsia" w:hAnsiTheme="minorHAnsi" w:cstheme="minorBidi"/>
              <w:b w:val="0"/>
              <w:bCs w:val="0"/>
              <w:noProof/>
              <w:sz w:val="22"/>
              <w:szCs w:val="22"/>
              <w:lang w:val="en-GB" w:eastAsia="en-GB" w:bidi="ar-SA"/>
            </w:rPr>
          </w:pPr>
          <w:r>
            <w:fldChar w:fldCharType="begin"/>
          </w:r>
          <w:r>
            <w:instrText xml:space="preserve"> TOC \o "1-3" \h \z \u </w:instrText>
          </w:r>
          <w:r>
            <w:fldChar w:fldCharType="separate"/>
          </w:r>
          <w:hyperlink w:anchor="_Toc12263426" w:history="1">
            <w:r w:rsidRPr="00A75FE3">
              <w:rPr>
                <w:rStyle w:val="Hyperlink"/>
                <w:noProof/>
              </w:rPr>
              <w:t>Introduction</w:t>
            </w:r>
            <w:r>
              <w:rPr>
                <w:noProof/>
                <w:webHidden/>
              </w:rPr>
              <w:tab/>
            </w:r>
            <w:r>
              <w:rPr>
                <w:noProof/>
                <w:webHidden/>
              </w:rPr>
              <w:fldChar w:fldCharType="begin"/>
            </w:r>
            <w:r>
              <w:rPr>
                <w:noProof/>
                <w:webHidden/>
              </w:rPr>
              <w:instrText xml:space="preserve"> PAGEREF _Toc12263426 \h </w:instrText>
            </w:r>
            <w:r>
              <w:rPr>
                <w:noProof/>
                <w:webHidden/>
              </w:rPr>
            </w:r>
            <w:r>
              <w:rPr>
                <w:noProof/>
                <w:webHidden/>
              </w:rPr>
              <w:fldChar w:fldCharType="separate"/>
            </w:r>
            <w:r w:rsidR="007347B7">
              <w:rPr>
                <w:noProof/>
                <w:webHidden/>
              </w:rPr>
              <w:t>0</w:t>
            </w:r>
            <w:r>
              <w:rPr>
                <w:noProof/>
                <w:webHidden/>
              </w:rPr>
              <w:fldChar w:fldCharType="end"/>
            </w:r>
          </w:hyperlink>
        </w:p>
        <w:p w14:paraId="19A5073D" w14:textId="22E1048E" w:rsidR="008414E0" w:rsidRDefault="007347B7">
          <w:pPr>
            <w:pStyle w:val="TOC1"/>
            <w:tabs>
              <w:tab w:val="right" w:leader="dot" w:pos="10660"/>
            </w:tabs>
            <w:rPr>
              <w:rFonts w:asciiTheme="minorHAnsi" w:eastAsiaTheme="minorEastAsia" w:hAnsiTheme="minorHAnsi" w:cstheme="minorBidi"/>
              <w:b w:val="0"/>
              <w:bCs w:val="0"/>
              <w:noProof/>
              <w:sz w:val="22"/>
              <w:szCs w:val="22"/>
              <w:lang w:val="en-GB" w:eastAsia="en-GB" w:bidi="ar-SA"/>
            </w:rPr>
          </w:pPr>
          <w:hyperlink w:anchor="_Toc12263427" w:history="1">
            <w:r w:rsidR="008414E0" w:rsidRPr="00A75FE3">
              <w:rPr>
                <w:rStyle w:val="Hyperlink"/>
                <w:noProof/>
              </w:rPr>
              <w:t>Principles</w:t>
            </w:r>
            <w:r w:rsidR="008414E0">
              <w:rPr>
                <w:noProof/>
                <w:webHidden/>
              </w:rPr>
              <w:tab/>
            </w:r>
            <w:r w:rsidR="008414E0">
              <w:rPr>
                <w:noProof/>
                <w:webHidden/>
              </w:rPr>
              <w:fldChar w:fldCharType="begin"/>
            </w:r>
            <w:r w:rsidR="008414E0">
              <w:rPr>
                <w:noProof/>
                <w:webHidden/>
              </w:rPr>
              <w:instrText xml:space="preserve"> PAGEREF _Toc12263427 \h </w:instrText>
            </w:r>
            <w:r w:rsidR="008414E0">
              <w:rPr>
                <w:noProof/>
                <w:webHidden/>
              </w:rPr>
            </w:r>
            <w:r w:rsidR="008414E0">
              <w:rPr>
                <w:noProof/>
                <w:webHidden/>
              </w:rPr>
              <w:fldChar w:fldCharType="separate"/>
            </w:r>
            <w:r>
              <w:rPr>
                <w:noProof/>
                <w:webHidden/>
              </w:rPr>
              <w:t>0</w:t>
            </w:r>
            <w:r w:rsidR="008414E0">
              <w:rPr>
                <w:noProof/>
                <w:webHidden/>
              </w:rPr>
              <w:fldChar w:fldCharType="end"/>
            </w:r>
          </w:hyperlink>
        </w:p>
        <w:p w14:paraId="6B136F85" w14:textId="01BC59CE" w:rsidR="008414E0" w:rsidRDefault="007347B7">
          <w:pPr>
            <w:pStyle w:val="TOC2"/>
            <w:tabs>
              <w:tab w:val="right" w:leader="dot" w:pos="10660"/>
            </w:tabs>
            <w:rPr>
              <w:rFonts w:asciiTheme="minorHAnsi" w:eastAsiaTheme="minorEastAsia" w:hAnsiTheme="minorHAnsi" w:cstheme="minorBidi"/>
              <w:noProof/>
              <w:sz w:val="22"/>
              <w:szCs w:val="22"/>
              <w:lang w:val="en-GB" w:eastAsia="en-GB" w:bidi="ar-SA"/>
            </w:rPr>
          </w:pPr>
          <w:hyperlink w:anchor="_Toc12263428" w:history="1">
            <w:r w:rsidR="008414E0" w:rsidRPr="00A75FE3">
              <w:rPr>
                <w:rStyle w:val="Hyperlink"/>
                <w:noProof/>
              </w:rPr>
              <w:t>Openness</w:t>
            </w:r>
            <w:r w:rsidR="008414E0">
              <w:rPr>
                <w:noProof/>
                <w:webHidden/>
              </w:rPr>
              <w:tab/>
            </w:r>
            <w:r w:rsidR="008414E0">
              <w:rPr>
                <w:noProof/>
                <w:webHidden/>
              </w:rPr>
              <w:fldChar w:fldCharType="begin"/>
            </w:r>
            <w:r w:rsidR="008414E0">
              <w:rPr>
                <w:noProof/>
                <w:webHidden/>
              </w:rPr>
              <w:instrText xml:space="preserve"> PAGEREF _Toc12263428 \h </w:instrText>
            </w:r>
            <w:r w:rsidR="008414E0">
              <w:rPr>
                <w:noProof/>
                <w:webHidden/>
              </w:rPr>
            </w:r>
            <w:r w:rsidR="008414E0">
              <w:rPr>
                <w:noProof/>
                <w:webHidden/>
              </w:rPr>
              <w:fldChar w:fldCharType="separate"/>
            </w:r>
            <w:r>
              <w:rPr>
                <w:noProof/>
                <w:webHidden/>
              </w:rPr>
              <w:t>0</w:t>
            </w:r>
            <w:r w:rsidR="008414E0">
              <w:rPr>
                <w:noProof/>
                <w:webHidden/>
              </w:rPr>
              <w:fldChar w:fldCharType="end"/>
            </w:r>
          </w:hyperlink>
        </w:p>
        <w:p w14:paraId="63AA42A4" w14:textId="43F05112" w:rsidR="008414E0" w:rsidRDefault="007347B7">
          <w:pPr>
            <w:pStyle w:val="TOC2"/>
            <w:tabs>
              <w:tab w:val="right" w:leader="dot" w:pos="10660"/>
            </w:tabs>
            <w:rPr>
              <w:rFonts w:asciiTheme="minorHAnsi" w:eastAsiaTheme="minorEastAsia" w:hAnsiTheme="minorHAnsi" w:cstheme="minorBidi"/>
              <w:noProof/>
              <w:sz w:val="22"/>
              <w:szCs w:val="22"/>
              <w:lang w:val="en-GB" w:eastAsia="en-GB" w:bidi="ar-SA"/>
            </w:rPr>
          </w:pPr>
          <w:hyperlink w:anchor="_Toc12263429" w:history="1">
            <w:r w:rsidR="008414E0" w:rsidRPr="00A75FE3">
              <w:rPr>
                <w:rStyle w:val="Hyperlink"/>
                <w:noProof/>
              </w:rPr>
              <w:t>Legal Compliance</w:t>
            </w:r>
            <w:r w:rsidR="008414E0">
              <w:rPr>
                <w:noProof/>
                <w:webHidden/>
              </w:rPr>
              <w:tab/>
            </w:r>
            <w:r w:rsidR="008414E0">
              <w:rPr>
                <w:noProof/>
                <w:webHidden/>
              </w:rPr>
              <w:fldChar w:fldCharType="begin"/>
            </w:r>
            <w:r w:rsidR="008414E0">
              <w:rPr>
                <w:noProof/>
                <w:webHidden/>
              </w:rPr>
              <w:instrText xml:space="preserve"> PAGEREF _Toc12263429 \h </w:instrText>
            </w:r>
            <w:r w:rsidR="008414E0">
              <w:rPr>
                <w:noProof/>
                <w:webHidden/>
              </w:rPr>
            </w:r>
            <w:r w:rsidR="008414E0">
              <w:rPr>
                <w:noProof/>
                <w:webHidden/>
              </w:rPr>
              <w:fldChar w:fldCharType="separate"/>
            </w:r>
            <w:r>
              <w:rPr>
                <w:noProof/>
                <w:webHidden/>
              </w:rPr>
              <w:t>1</w:t>
            </w:r>
            <w:r w:rsidR="008414E0">
              <w:rPr>
                <w:noProof/>
                <w:webHidden/>
              </w:rPr>
              <w:fldChar w:fldCharType="end"/>
            </w:r>
          </w:hyperlink>
        </w:p>
        <w:p w14:paraId="15CB7B33" w14:textId="7344B60B" w:rsidR="008414E0" w:rsidRDefault="007347B7">
          <w:pPr>
            <w:pStyle w:val="TOC2"/>
            <w:tabs>
              <w:tab w:val="right" w:leader="dot" w:pos="10660"/>
            </w:tabs>
            <w:rPr>
              <w:rFonts w:asciiTheme="minorHAnsi" w:eastAsiaTheme="minorEastAsia" w:hAnsiTheme="minorHAnsi" w:cstheme="minorBidi"/>
              <w:noProof/>
              <w:sz w:val="22"/>
              <w:szCs w:val="22"/>
              <w:lang w:val="en-GB" w:eastAsia="en-GB" w:bidi="ar-SA"/>
            </w:rPr>
          </w:pPr>
          <w:hyperlink w:anchor="_Toc12263430" w:history="1">
            <w:r w:rsidR="008414E0" w:rsidRPr="00A75FE3">
              <w:rPr>
                <w:rStyle w:val="Hyperlink"/>
                <w:noProof/>
              </w:rPr>
              <w:t>Information Security</w:t>
            </w:r>
            <w:r w:rsidR="008414E0">
              <w:rPr>
                <w:noProof/>
                <w:webHidden/>
              </w:rPr>
              <w:tab/>
            </w:r>
            <w:r w:rsidR="008414E0">
              <w:rPr>
                <w:noProof/>
                <w:webHidden/>
              </w:rPr>
              <w:fldChar w:fldCharType="begin"/>
            </w:r>
            <w:r w:rsidR="008414E0">
              <w:rPr>
                <w:noProof/>
                <w:webHidden/>
              </w:rPr>
              <w:instrText xml:space="preserve"> PAGEREF _Toc12263430 \h </w:instrText>
            </w:r>
            <w:r w:rsidR="008414E0">
              <w:rPr>
                <w:noProof/>
                <w:webHidden/>
              </w:rPr>
            </w:r>
            <w:r w:rsidR="008414E0">
              <w:rPr>
                <w:noProof/>
                <w:webHidden/>
              </w:rPr>
              <w:fldChar w:fldCharType="separate"/>
            </w:r>
            <w:r>
              <w:rPr>
                <w:noProof/>
                <w:webHidden/>
              </w:rPr>
              <w:t>1</w:t>
            </w:r>
            <w:r w:rsidR="008414E0">
              <w:rPr>
                <w:noProof/>
                <w:webHidden/>
              </w:rPr>
              <w:fldChar w:fldCharType="end"/>
            </w:r>
          </w:hyperlink>
        </w:p>
        <w:p w14:paraId="3A422367" w14:textId="1E874ADE" w:rsidR="008414E0" w:rsidRDefault="007347B7">
          <w:pPr>
            <w:pStyle w:val="TOC2"/>
            <w:tabs>
              <w:tab w:val="right" w:leader="dot" w:pos="10660"/>
            </w:tabs>
            <w:rPr>
              <w:rFonts w:asciiTheme="minorHAnsi" w:eastAsiaTheme="minorEastAsia" w:hAnsiTheme="minorHAnsi" w:cstheme="minorBidi"/>
              <w:noProof/>
              <w:sz w:val="22"/>
              <w:szCs w:val="22"/>
              <w:lang w:val="en-GB" w:eastAsia="en-GB" w:bidi="ar-SA"/>
            </w:rPr>
          </w:pPr>
          <w:hyperlink w:anchor="_Toc12263431" w:history="1">
            <w:r w:rsidR="008414E0" w:rsidRPr="00A75FE3">
              <w:rPr>
                <w:rStyle w:val="Hyperlink"/>
                <w:noProof/>
              </w:rPr>
              <w:t>Information Quality Assurance</w:t>
            </w:r>
            <w:r w:rsidR="008414E0">
              <w:rPr>
                <w:noProof/>
                <w:webHidden/>
              </w:rPr>
              <w:tab/>
            </w:r>
            <w:r w:rsidR="008414E0">
              <w:rPr>
                <w:noProof/>
                <w:webHidden/>
              </w:rPr>
              <w:fldChar w:fldCharType="begin"/>
            </w:r>
            <w:r w:rsidR="008414E0">
              <w:rPr>
                <w:noProof/>
                <w:webHidden/>
              </w:rPr>
              <w:instrText xml:space="preserve"> PAGEREF _Toc12263431 \h </w:instrText>
            </w:r>
            <w:r w:rsidR="008414E0">
              <w:rPr>
                <w:noProof/>
                <w:webHidden/>
              </w:rPr>
            </w:r>
            <w:r w:rsidR="008414E0">
              <w:rPr>
                <w:noProof/>
                <w:webHidden/>
              </w:rPr>
              <w:fldChar w:fldCharType="separate"/>
            </w:r>
            <w:r>
              <w:rPr>
                <w:noProof/>
                <w:webHidden/>
              </w:rPr>
              <w:t>2</w:t>
            </w:r>
            <w:r w:rsidR="008414E0">
              <w:rPr>
                <w:noProof/>
                <w:webHidden/>
              </w:rPr>
              <w:fldChar w:fldCharType="end"/>
            </w:r>
          </w:hyperlink>
        </w:p>
        <w:p w14:paraId="1654F206" w14:textId="5ED15F63" w:rsidR="008414E0" w:rsidRDefault="007347B7">
          <w:pPr>
            <w:pStyle w:val="TOC1"/>
            <w:tabs>
              <w:tab w:val="right" w:leader="dot" w:pos="10660"/>
            </w:tabs>
            <w:rPr>
              <w:rFonts w:asciiTheme="minorHAnsi" w:eastAsiaTheme="minorEastAsia" w:hAnsiTheme="minorHAnsi" w:cstheme="minorBidi"/>
              <w:b w:val="0"/>
              <w:bCs w:val="0"/>
              <w:noProof/>
              <w:sz w:val="22"/>
              <w:szCs w:val="22"/>
              <w:lang w:val="en-GB" w:eastAsia="en-GB" w:bidi="ar-SA"/>
            </w:rPr>
          </w:pPr>
          <w:hyperlink w:anchor="_Toc12263432" w:history="1">
            <w:r w:rsidR="008414E0" w:rsidRPr="00A75FE3">
              <w:rPr>
                <w:rStyle w:val="Hyperlink"/>
                <w:noProof/>
              </w:rPr>
              <w:t>Responsibilities</w:t>
            </w:r>
            <w:r w:rsidR="008414E0">
              <w:rPr>
                <w:noProof/>
                <w:webHidden/>
              </w:rPr>
              <w:tab/>
            </w:r>
            <w:r w:rsidR="008414E0">
              <w:rPr>
                <w:noProof/>
                <w:webHidden/>
              </w:rPr>
              <w:fldChar w:fldCharType="begin"/>
            </w:r>
            <w:r w:rsidR="008414E0">
              <w:rPr>
                <w:noProof/>
                <w:webHidden/>
              </w:rPr>
              <w:instrText xml:space="preserve"> PAGEREF _Toc12263432 \h </w:instrText>
            </w:r>
            <w:r w:rsidR="008414E0">
              <w:rPr>
                <w:noProof/>
                <w:webHidden/>
              </w:rPr>
            </w:r>
            <w:r w:rsidR="008414E0">
              <w:rPr>
                <w:noProof/>
                <w:webHidden/>
              </w:rPr>
              <w:fldChar w:fldCharType="separate"/>
            </w:r>
            <w:r>
              <w:rPr>
                <w:noProof/>
                <w:webHidden/>
              </w:rPr>
              <w:t>2</w:t>
            </w:r>
            <w:r w:rsidR="008414E0">
              <w:rPr>
                <w:noProof/>
                <w:webHidden/>
              </w:rPr>
              <w:fldChar w:fldCharType="end"/>
            </w:r>
          </w:hyperlink>
        </w:p>
        <w:p w14:paraId="53D58E38" w14:textId="7B30072A" w:rsidR="008414E0" w:rsidRDefault="007347B7">
          <w:pPr>
            <w:pStyle w:val="TOC1"/>
            <w:tabs>
              <w:tab w:val="right" w:leader="dot" w:pos="10660"/>
            </w:tabs>
            <w:rPr>
              <w:rFonts w:asciiTheme="minorHAnsi" w:eastAsiaTheme="minorEastAsia" w:hAnsiTheme="minorHAnsi" w:cstheme="minorBidi"/>
              <w:b w:val="0"/>
              <w:bCs w:val="0"/>
              <w:noProof/>
              <w:sz w:val="22"/>
              <w:szCs w:val="22"/>
              <w:lang w:val="en-GB" w:eastAsia="en-GB" w:bidi="ar-SA"/>
            </w:rPr>
          </w:pPr>
          <w:hyperlink w:anchor="_Toc12263433" w:history="1">
            <w:r w:rsidR="008414E0" w:rsidRPr="00A75FE3">
              <w:rPr>
                <w:rStyle w:val="Hyperlink"/>
                <w:noProof/>
              </w:rPr>
              <w:t>Policy Approval</w:t>
            </w:r>
            <w:r w:rsidR="008414E0">
              <w:rPr>
                <w:noProof/>
                <w:webHidden/>
              </w:rPr>
              <w:tab/>
            </w:r>
            <w:r w:rsidR="008414E0">
              <w:rPr>
                <w:noProof/>
                <w:webHidden/>
              </w:rPr>
              <w:fldChar w:fldCharType="begin"/>
            </w:r>
            <w:r w:rsidR="008414E0">
              <w:rPr>
                <w:noProof/>
                <w:webHidden/>
              </w:rPr>
              <w:instrText xml:space="preserve"> PAGEREF _Toc12263433 \h </w:instrText>
            </w:r>
            <w:r w:rsidR="008414E0">
              <w:rPr>
                <w:noProof/>
                <w:webHidden/>
              </w:rPr>
            </w:r>
            <w:r w:rsidR="008414E0">
              <w:rPr>
                <w:noProof/>
                <w:webHidden/>
              </w:rPr>
              <w:fldChar w:fldCharType="separate"/>
            </w:r>
            <w:r>
              <w:rPr>
                <w:noProof/>
                <w:webHidden/>
              </w:rPr>
              <w:t>2</w:t>
            </w:r>
            <w:r w:rsidR="008414E0">
              <w:rPr>
                <w:noProof/>
                <w:webHidden/>
              </w:rPr>
              <w:fldChar w:fldCharType="end"/>
            </w:r>
          </w:hyperlink>
        </w:p>
        <w:p w14:paraId="42BDE378" w14:textId="315A8A46" w:rsidR="008414E0" w:rsidRDefault="007347B7">
          <w:pPr>
            <w:pStyle w:val="TOC3"/>
            <w:tabs>
              <w:tab w:val="right" w:leader="dot" w:pos="10660"/>
            </w:tabs>
            <w:rPr>
              <w:noProof/>
            </w:rPr>
          </w:pPr>
          <w:hyperlink w:anchor="_Toc12263434" w:history="1">
            <w:r w:rsidR="008414E0" w:rsidRPr="00A75FE3">
              <w:rPr>
                <w:rStyle w:val="Hyperlink"/>
                <w:noProof/>
              </w:rPr>
              <w:t>Senior Partner:</w:t>
            </w:r>
            <w:r w:rsidR="008414E0">
              <w:rPr>
                <w:noProof/>
                <w:webHidden/>
              </w:rPr>
              <w:tab/>
            </w:r>
            <w:r w:rsidR="008414E0">
              <w:rPr>
                <w:noProof/>
                <w:webHidden/>
              </w:rPr>
              <w:fldChar w:fldCharType="begin"/>
            </w:r>
            <w:r w:rsidR="008414E0">
              <w:rPr>
                <w:noProof/>
                <w:webHidden/>
              </w:rPr>
              <w:instrText xml:space="preserve"> PAGEREF _Toc12263434 \h </w:instrText>
            </w:r>
            <w:r w:rsidR="008414E0">
              <w:rPr>
                <w:noProof/>
                <w:webHidden/>
              </w:rPr>
            </w:r>
            <w:r w:rsidR="008414E0">
              <w:rPr>
                <w:noProof/>
                <w:webHidden/>
              </w:rPr>
              <w:fldChar w:fldCharType="separate"/>
            </w:r>
            <w:r>
              <w:rPr>
                <w:noProof/>
                <w:webHidden/>
              </w:rPr>
              <w:t>3</w:t>
            </w:r>
            <w:r w:rsidR="008414E0">
              <w:rPr>
                <w:noProof/>
                <w:webHidden/>
              </w:rPr>
              <w:fldChar w:fldCharType="end"/>
            </w:r>
          </w:hyperlink>
        </w:p>
        <w:p w14:paraId="09CC465E" w14:textId="74E4BB39" w:rsidR="008414E0" w:rsidRDefault="007347B7">
          <w:pPr>
            <w:pStyle w:val="TOC3"/>
            <w:tabs>
              <w:tab w:val="right" w:leader="dot" w:pos="10660"/>
            </w:tabs>
            <w:rPr>
              <w:noProof/>
            </w:rPr>
          </w:pPr>
          <w:hyperlink w:anchor="_Toc12263435" w:history="1">
            <w:r w:rsidR="008414E0" w:rsidRPr="00A75FE3">
              <w:rPr>
                <w:rStyle w:val="Hyperlink"/>
                <w:noProof/>
                <w:spacing w:val="-1"/>
              </w:rPr>
              <w:t>Signed:</w:t>
            </w:r>
            <w:r w:rsidR="008414E0">
              <w:rPr>
                <w:noProof/>
                <w:webHidden/>
              </w:rPr>
              <w:tab/>
            </w:r>
            <w:r w:rsidR="008414E0">
              <w:rPr>
                <w:noProof/>
                <w:webHidden/>
              </w:rPr>
              <w:fldChar w:fldCharType="begin"/>
            </w:r>
            <w:r w:rsidR="008414E0">
              <w:rPr>
                <w:noProof/>
                <w:webHidden/>
              </w:rPr>
              <w:instrText xml:space="preserve"> PAGEREF _Toc12263435 \h </w:instrText>
            </w:r>
            <w:r w:rsidR="008414E0">
              <w:rPr>
                <w:noProof/>
                <w:webHidden/>
              </w:rPr>
            </w:r>
            <w:r w:rsidR="008414E0">
              <w:rPr>
                <w:noProof/>
                <w:webHidden/>
              </w:rPr>
              <w:fldChar w:fldCharType="separate"/>
            </w:r>
            <w:r>
              <w:rPr>
                <w:noProof/>
                <w:webHidden/>
              </w:rPr>
              <w:t>3</w:t>
            </w:r>
            <w:r w:rsidR="008414E0">
              <w:rPr>
                <w:noProof/>
                <w:webHidden/>
              </w:rPr>
              <w:fldChar w:fldCharType="end"/>
            </w:r>
          </w:hyperlink>
        </w:p>
        <w:p w14:paraId="7CB43A78" w14:textId="4C2DD388" w:rsidR="008414E0" w:rsidRDefault="007347B7">
          <w:pPr>
            <w:pStyle w:val="TOC3"/>
            <w:tabs>
              <w:tab w:val="right" w:leader="dot" w:pos="10660"/>
            </w:tabs>
            <w:rPr>
              <w:noProof/>
            </w:rPr>
          </w:pPr>
          <w:hyperlink w:anchor="_Toc12263436" w:history="1">
            <w:r w:rsidR="008414E0" w:rsidRPr="00A75FE3">
              <w:rPr>
                <w:rStyle w:val="Hyperlink"/>
                <w:noProof/>
              </w:rPr>
              <w:t>Date:</w:t>
            </w:r>
            <w:r w:rsidR="008414E0">
              <w:rPr>
                <w:noProof/>
                <w:webHidden/>
              </w:rPr>
              <w:tab/>
            </w:r>
            <w:r w:rsidR="008414E0">
              <w:rPr>
                <w:noProof/>
                <w:webHidden/>
              </w:rPr>
              <w:fldChar w:fldCharType="begin"/>
            </w:r>
            <w:r w:rsidR="008414E0">
              <w:rPr>
                <w:noProof/>
                <w:webHidden/>
              </w:rPr>
              <w:instrText xml:space="preserve"> PAGEREF _Toc12263436 \h </w:instrText>
            </w:r>
            <w:r w:rsidR="008414E0">
              <w:rPr>
                <w:noProof/>
                <w:webHidden/>
              </w:rPr>
            </w:r>
            <w:r w:rsidR="008414E0">
              <w:rPr>
                <w:noProof/>
                <w:webHidden/>
              </w:rPr>
              <w:fldChar w:fldCharType="separate"/>
            </w:r>
            <w:r>
              <w:rPr>
                <w:noProof/>
                <w:webHidden/>
              </w:rPr>
              <w:t>3</w:t>
            </w:r>
            <w:r w:rsidR="008414E0">
              <w:rPr>
                <w:noProof/>
                <w:webHidden/>
              </w:rPr>
              <w:fldChar w:fldCharType="end"/>
            </w:r>
          </w:hyperlink>
        </w:p>
        <w:p w14:paraId="4EBF8121" w14:textId="659DB147" w:rsidR="008414E0" w:rsidRDefault="008414E0">
          <w:r>
            <w:rPr>
              <w:b/>
              <w:bCs/>
              <w:noProof/>
            </w:rPr>
            <w:fldChar w:fldCharType="end"/>
          </w:r>
        </w:p>
      </w:sdtContent>
    </w:sdt>
    <w:p w14:paraId="0D679B6C" w14:textId="7DD05C73" w:rsidR="003A4EDB" w:rsidRDefault="003A4EDB"/>
    <w:p w14:paraId="5AC2403F" w14:textId="77777777" w:rsidR="003A4EDB" w:rsidRDefault="003A4EDB">
      <w:pPr>
        <w:sectPr w:rsidR="003A4EDB">
          <w:pgSz w:w="11910" w:h="16840"/>
          <w:pgMar w:top="1580" w:right="320" w:bottom="280" w:left="920" w:header="720" w:footer="720" w:gutter="0"/>
          <w:cols w:space="720"/>
        </w:sectPr>
      </w:pPr>
    </w:p>
    <w:p w14:paraId="69278BB3" w14:textId="51F2DFA8" w:rsidR="003A4EDB" w:rsidRDefault="008414E0">
      <w:pPr>
        <w:pStyle w:val="Heading1"/>
        <w:spacing w:before="134"/>
        <w:jc w:val="both"/>
        <w:rPr>
          <w:color w:val="001F5F"/>
        </w:rPr>
      </w:pPr>
      <w:bookmarkStart w:id="0" w:name="_Toc12263341"/>
      <w:bookmarkStart w:id="1" w:name="_Toc12263426"/>
      <w:r>
        <w:rPr>
          <w:color w:val="001F5F"/>
        </w:rPr>
        <w:lastRenderedPageBreak/>
        <w:t>Introduction</w:t>
      </w:r>
      <w:bookmarkEnd w:id="0"/>
      <w:bookmarkEnd w:id="1"/>
    </w:p>
    <w:p w14:paraId="2E1DFF47" w14:textId="77777777" w:rsidR="008414E0" w:rsidRDefault="008414E0">
      <w:pPr>
        <w:pStyle w:val="Heading1"/>
        <w:spacing w:before="134"/>
        <w:jc w:val="both"/>
      </w:pPr>
    </w:p>
    <w:p w14:paraId="2D273190" w14:textId="77777777" w:rsidR="003A4EDB" w:rsidRDefault="006E28C7">
      <w:pPr>
        <w:pStyle w:val="BodyText"/>
        <w:ind w:left="878" w:right="780"/>
        <w:jc w:val="both"/>
      </w:pPr>
      <w:r>
        <w:t>Information is a vital asset, both in terms of the clinical management of individual patients and the efficient management of services and resources. It plays a key part in clinical governance, service planning and performance management.</w:t>
      </w:r>
    </w:p>
    <w:p w14:paraId="53A52B7E" w14:textId="77777777" w:rsidR="003A4EDB" w:rsidRDefault="003A4EDB">
      <w:pPr>
        <w:pStyle w:val="BodyText"/>
        <w:spacing w:before="11"/>
        <w:rPr>
          <w:sz w:val="23"/>
        </w:rPr>
      </w:pPr>
    </w:p>
    <w:p w14:paraId="028253DF" w14:textId="77777777" w:rsidR="003A4EDB" w:rsidRDefault="006E28C7">
      <w:pPr>
        <w:pStyle w:val="BodyText"/>
        <w:spacing w:before="1"/>
        <w:ind w:left="878" w:right="779"/>
        <w:jc w:val="both"/>
      </w:pPr>
      <w:r>
        <w:t>It is therefore of paramount importance to ensure that information is efficiently managed, and that appropriate policies, procedures and management accountability and structures provide a robust governance framework for information management.</w:t>
      </w:r>
    </w:p>
    <w:p w14:paraId="5CD85658" w14:textId="77777777" w:rsidR="003A4EDB" w:rsidRDefault="003A4EDB">
      <w:pPr>
        <w:pStyle w:val="BodyText"/>
      </w:pPr>
    </w:p>
    <w:p w14:paraId="0BD21184" w14:textId="77777777" w:rsidR="008414E0" w:rsidRDefault="008414E0">
      <w:pPr>
        <w:pStyle w:val="Heading1"/>
        <w:jc w:val="both"/>
        <w:rPr>
          <w:color w:val="001F5F"/>
        </w:rPr>
      </w:pPr>
    </w:p>
    <w:p w14:paraId="727560FC" w14:textId="3CE72DBA" w:rsidR="003A4EDB" w:rsidRDefault="006E28C7">
      <w:pPr>
        <w:pStyle w:val="Heading1"/>
        <w:jc w:val="both"/>
      </w:pPr>
      <w:bookmarkStart w:id="2" w:name="_Toc12263342"/>
      <w:bookmarkStart w:id="3" w:name="_Toc12263427"/>
      <w:r>
        <w:rPr>
          <w:color w:val="001F5F"/>
        </w:rPr>
        <w:t>Principles</w:t>
      </w:r>
      <w:bookmarkEnd w:id="2"/>
      <w:bookmarkEnd w:id="3"/>
    </w:p>
    <w:p w14:paraId="1C168D6C" w14:textId="77777777" w:rsidR="003A4EDB" w:rsidRDefault="003A4EDB">
      <w:pPr>
        <w:pStyle w:val="BodyText"/>
        <w:spacing w:before="4"/>
        <w:rPr>
          <w:b/>
          <w:sz w:val="40"/>
        </w:rPr>
      </w:pPr>
    </w:p>
    <w:p w14:paraId="283C350A" w14:textId="77777777" w:rsidR="003A4EDB" w:rsidRDefault="006E28C7">
      <w:pPr>
        <w:pStyle w:val="BodyText"/>
        <w:spacing w:before="1"/>
        <w:ind w:left="878" w:right="777"/>
        <w:jc w:val="both"/>
      </w:pPr>
      <w:r>
        <w:t xml:space="preserve">The Practice </w:t>
      </w:r>
      <w:proofErr w:type="spellStart"/>
      <w:r>
        <w:t>recognises</w:t>
      </w:r>
      <w:proofErr w:type="spellEnd"/>
      <w:r>
        <w:t xml:space="preserve"> the need for an appropriate balance between openness and confidentiality in the management and use of information. The Practice fully supports the principles of corporate governance and </w:t>
      </w:r>
      <w:proofErr w:type="spellStart"/>
      <w:r>
        <w:t>recognises</w:t>
      </w:r>
      <w:proofErr w:type="spellEnd"/>
      <w:r>
        <w:t xml:space="preserve"> its public accountability, but equally places importance on the confidentiality of, and the security arrangements to safeguard, both personal information about patients and staff and commercially sensitive information. The Practice also </w:t>
      </w:r>
      <w:proofErr w:type="spellStart"/>
      <w:r>
        <w:t>recognises</w:t>
      </w:r>
      <w:proofErr w:type="spellEnd"/>
      <w:r>
        <w:t xml:space="preserve"> the need to share patient information with other health </w:t>
      </w:r>
      <w:proofErr w:type="spellStart"/>
      <w:r>
        <w:t>organisations</w:t>
      </w:r>
      <w:proofErr w:type="spellEnd"/>
      <w:r>
        <w:t xml:space="preserve"> and other agencies in a controlled manner consistent with the interests of the patient and, in some circumstances, the public interest.</w:t>
      </w:r>
    </w:p>
    <w:p w14:paraId="28CB7B14" w14:textId="77777777" w:rsidR="003A4EDB" w:rsidRDefault="003A4EDB">
      <w:pPr>
        <w:pStyle w:val="BodyText"/>
        <w:spacing w:before="1"/>
      </w:pPr>
    </w:p>
    <w:p w14:paraId="213D7BD2" w14:textId="77777777" w:rsidR="003A4EDB" w:rsidRDefault="006E28C7">
      <w:pPr>
        <w:pStyle w:val="BodyText"/>
        <w:ind w:left="878" w:right="780"/>
        <w:jc w:val="both"/>
      </w:pPr>
      <w:r>
        <w:t>The Practice believes that accurate, timely and relevant information is essential to deliver the highest quality health care. As such it is the responsibility of everyone in the Practice to ensure and promote the quality of information and to actively use information in decision making processes.</w:t>
      </w:r>
    </w:p>
    <w:p w14:paraId="4AA98301" w14:textId="77777777" w:rsidR="003A4EDB" w:rsidRDefault="003A4EDB">
      <w:pPr>
        <w:pStyle w:val="BodyText"/>
        <w:spacing w:before="11"/>
        <w:rPr>
          <w:sz w:val="23"/>
        </w:rPr>
      </w:pPr>
    </w:p>
    <w:p w14:paraId="64139ADF" w14:textId="77777777" w:rsidR="003A4EDB" w:rsidRDefault="006E28C7">
      <w:pPr>
        <w:pStyle w:val="BodyText"/>
        <w:ind w:left="878"/>
        <w:jc w:val="both"/>
      </w:pPr>
      <w:r>
        <w:t>There are 4 key interlinked strands to the information governance policy:</w:t>
      </w:r>
    </w:p>
    <w:p w14:paraId="5F295139" w14:textId="77777777" w:rsidR="003A4EDB" w:rsidRDefault="003A4EDB">
      <w:pPr>
        <w:pStyle w:val="BodyText"/>
      </w:pPr>
    </w:p>
    <w:p w14:paraId="4F1DED58" w14:textId="77777777" w:rsidR="003A4EDB" w:rsidRDefault="006E28C7">
      <w:pPr>
        <w:pStyle w:val="ListParagraph"/>
        <w:numPr>
          <w:ilvl w:val="0"/>
          <w:numId w:val="1"/>
        </w:numPr>
        <w:tabs>
          <w:tab w:val="left" w:pos="1597"/>
          <w:tab w:val="left" w:pos="1598"/>
        </w:tabs>
        <w:spacing w:before="0"/>
        <w:rPr>
          <w:sz w:val="24"/>
        </w:rPr>
      </w:pPr>
      <w:r>
        <w:rPr>
          <w:sz w:val="24"/>
        </w:rPr>
        <w:t>Openness</w:t>
      </w:r>
    </w:p>
    <w:p w14:paraId="4A27298D" w14:textId="77777777" w:rsidR="003A4EDB" w:rsidRDefault="006E28C7">
      <w:pPr>
        <w:pStyle w:val="ListParagraph"/>
        <w:numPr>
          <w:ilvl w:val="0"/>
          <w:numId w:val="1"/>
        </w:numPr>
        <w:tabs>
          <w:tab w:val="left" w:pos="1597"/>
          <w:tab w:val="left" w:pos="1598"/>
        </w:tabs>
        <w:spacing w:before="2"/>
        <w:rPr>
          <w:sz w:val="24"/>
        </w:rPr>
      </w:pPr>
      <w:r>
        <w:rPr>
          <w:sz w:val="24"/>
        </w:rPr>
        <w:t>Legal</w:t>
      </w:r>
      <w:r>
        <w:rPr>
          <w:spacing w:val="-1"/>
          <w:sz w:val="24"/>
        </w:rPr>
        <w:t xml:space="preserve"> </w:t>
      </w:r>
      <w:r>
        <w:rPr>
          <w:sz w:val="24"/>
        </w:rPr>
        <w:t>compliance</w:t>
      </w:r>
    </w:p>
    <w:p w14:paraId="5B71E53B" w14:textId="77777777" w:rsidR="003A4EDB" w:rsidRDefault="006E28C7">
      <w:pPr>
        <w:pStyle w:val="ListParagraph"/>
        <w:numPr>
          <w:ilvl w:val="0"/>
          <w:numId w:val="1"/>
        </w:numPr>
        <w:tabs>
          <w:tab w:val="left" w:pos="1597"/>
          <w:tab w:val="left" w:pos="1598"/>
        </w:tabs>
        <w:spacing w:before="0"/>
        <w:rPr>
          <w:sz w:val="24"/>
        </w:rPr>
      </w:pPr>
      <w:r>
        <w:rPr>
          <w:sz w:val="24"/>
        </w:rPr>
        <w:t>Information</w:t>
      </w:r>
      <w:r>
        <w:rPr>
          <w:spacing w:val="1"/>
          <w:sz w:val="24"/>
        </w:rPr>
        <w:t xml:space="preserve"> </w:t>
      </w:r>
      <w:r>
        <w:rPr>
          <w:sz w:val="24"/>
        </w:rPr>
        <w:t>security</w:t>
      </w:r>
    </w:p>
    <w:p w14:paraId="3B73EE90" w14:textId="77777777" w:rsidR="003A4EDB" w:rsidRDefault="006E28C7">
      <w:pPr>
        <w:pStyle w:val="ListParagraph"/>
        <w:numPr>
          <w:ilvl w:val="0"/>
          <w:numId w:val="1"/>
        </w:numPr>
        <w:tabs>
          <w:tab w:val="left" w:pos="1597"/>
          <w:tab w:val="left" w:pos="1598"/>
        </w:tabs>
        <w:spacing w:before="0"/>
        <w:rPr>
          <w:sz w:val="24"/>
        </w:rPr>
      </w:pPr>
      <w:r>
        <w:rPr>
          <w:sz w:val="24"/>
        </w:rPr>
        <w:t>Quality</w:t>
      </w:r>
      <w:r>
        <w:rPr>
          <w:spacing w:val="-1"/>
          <w:sz w:val="24"/>
        </w:rPr>
        <w:t xml:space="preserve"> </w:t>
      </w:r>
      <w:r>
        <w:rPr>
          <w:sz w:val="24"/>
        </w:rPr>
        <w:t>assurance</w:t>
      </w:r>
    </w:p>
    <w:p w14:paraId="01B26584" w14:textId="37103938" w:rsidR="00410C62" w:rsidRDefault="00410C62">
      <w:pPr>
        <w:rPr>
          <w:color w:val="001F5F"/>
          <w:sz w:val="26"/>
          <w:szCs w:val="26"/>
        </w:rPr>
      </w:pPr>
    </w:p>
    <w:p w14:paraId="6734B9E7" w14:textId="0636DC69" w:rsidR="003A4EDB" w:rsidRDefault="006E28C7">
      <w:pPr>
        <w:pStyle w:val="Heading2"/>
        <w:jc w:val="both"/>
      </w:pPr>
      <w:bookmarkStart w:id="4" w:name="_Toc12263343"/>
      <w:bookmarkStart w:id="5" w:name="_Toc12263428"/>
      <w:r>
        <w:rPr>
          <w:color w:val="001F5F"/>
        </w:rPr>
        <w:t>Openness</w:t>
      </w:r>
      <w:bookmarkEnd w:id="4"/>
      <w:bookmarkEnd w:id="5"/>
    </w:p>
    <w:p w14:paraId="6CCCB838" w14:textId="77777777" w:rsidR="003A4EDB" w:rsidRDefault="006E28C7">
      <w:pPr>
        <w:pStyle w:val="ListParagraph"/>
        <w:numPr>
          <w:ilvl w:val="0"/>
          <w:numId w:val="1"/>
        </w:numPr>
        <w:tabs>
          <w:tab w:val="left" w:pos="1597"/>
          <w:tab w:val="left" w:pos="1598"/>
        </w:tabs>
        <w:spacing w:before="199"/>
        <w:ind w:right="783"/>
        <w:rPr>
          <w:sz w:val="24"/>
        </w:rPr>
      </w:pPr>
      <w:r>
        <w:rPr>
          <w:sz w:val="24"/>
        </w:rPr>
        <w:t>Non-confidential information about the Practice and its services should be available to the public through a variety of media, in line with the Practice’s code of</w:t>
      </w:r>
      <w:r>
        <w:rPr>
          <w:spacing w:val="-35"/>
          <w:sz w:val="24"/>
        </w:rPr>
        <w:t xml:space="preserve"> </w:t>
      </w:r>
      <w:r>
        <w:rPr>
          <w:sz w:val="24"/>
        </w:rPr>
        <w:t>openness</w:t>
      </w:r>
    </w:p>
    <w:p w14:paraId="04C42C5E" w14:textId="77777777" w:rsidR="003A4EDB" w:rsidRDefault="006E28C7">
      <w:pPr>
        <w:pStyle w:val="ListParagraph"/>
        <w:numPr>
          <w:ilvl w:val="0"/>
          <w:numId w:val="1"/>
        </w:numPr>
        <w:tabs>
          <w:tab w:val="left" w:pos="1597"/>
          <w:tab w:val="left" w:pos="1598"/>
        </w:tabs>
        <w:spacing w:before="122"/>
        <w:ind w:right="778"/>
        <w:rPr>
          <w:sz w:val="24"/>
        </w:rPr>
      </w:pPr>
      <w:r>
        <w:rPr>
          <w:sz w:val="24"/>
        </w:rPr>
        <w:t>The Practice will establish and maintain policies to ensure compliance with the Freedom of Information</w:t>
      </w:r>
      <w:r>
        <w:rPr>
          <w:spacing w:val="-3"/>
          <w:sz w:val="24"/>
        </w:rPr>
        <w:t xml:space="preserve"> </w:t>
      </w:r>
      <w:r>
        <w:rPr>
          <w:sz w:val="24"/>
        </w:rPr>
        <w:t>Act</w:t>
      </w:r>
    </w:p>
    <w:p w14:paraId="74E6B48A" w14:textId="77777777" w:rsidR="003A4EDB" w:rsidRDefault="006E28C7">
      <w:pPr>
        <w:pStyle w:val="ListParagraph"/>
        <w:numPr>
          <w:ilvl w:val="0"/>
          <w:numId w:val="1"/>
        </w:numPr>
        <w:tabs>
          <w:tab w:val="left" w:pos="1597"/>
          <w:tab w:val="left" w:pos="1598"/>
        </w:tabs>
        <w:spacing w:before="119"/>
        <w:ind w:right="783"/>
        <w:rPr>
          <w:sz w:val="24"/>
        </w:rPr>
      </w:pPr>
      <w:r>
        <w:rPr>
          <w:sz w:val="24"/>
        </w:rPr>
        <w:t>The Practice will undertake or commission annual assessments and audits of its policies and arrangements for openness</w:t>
      </w:r>
    </w:p>
    <w:p w14:paraId="5A968894" w14:textId="77777777" w:rsidR="003A4EDB" w:rsidRDefault="006E28C7">
      <w:pPr>
        <w:pStyle w:val="ListParagraph"/>
        <w:numPr>
          <w:ilvl w:val="0"/>
          <w:numId w:val="1"/>
        </w:numPr>
        <w:tabs>
          <w:tab w:val="left" w:pos="1597"/>
          <w:tab w:val="left" w:pos="1598"/>
        </w:tabs>
        <w:spacing w:before="61"/>
        <w:ind w:right="778"/>
        <w:rPr>
          <w:sz w:val="24"/>
        </w:rPr>
      </w:pPr>
      <w:r>
        <w:rPr>
          <w:sz w:val="24"/>
        </w:rPr>
        <w:t>Patients should have ready access to information relating to their own health care, their options for treatment and their rights as</w:t>
      </w:r>
      <w:r>
        <w:rPr>
          <w:spacing w:val="-11"/>
          <w:sz w:val="24"/>
        </w:rPr>
        <w:t xml:space="preserve"> </w:t>
      </w:r>
      <w:r>
        <w:rPr>
          <w:sz w:val="24"/>
        </w:rPr>
        <w:t>patients</w:t>
      </w:r>
    </w:p>
    <w:p w14:paraId="5C02693C" w14:textId="77777777" w:rsidR="003A4EDB" w:rsidRDefault="006E28C7">
      <w:pPr>
        <w:pStyle w:val="ListParagraph"/>
        <w:numPr>
          <w:ilvl w:val="0"/>
          <w:numId w:val="1"/>
        </w:numPr>
        <w:tabs>
          <w:tab w:val="left" w:pos="1597"/>
          <w:tab w:val="left" w:pos="1598"/>
        </w:tabs>
        <w:ind w:right="785"/>
        <w:rPr>
          <w:sz w:val="24"/>
        </w:rPr>
      </w:pPr>
      <w:r>
        <w:rPr>
          <w:sz w:val="24"/>
        </w:rPr>
        <w:lastRenderedPageBreak/>
        <w:t>The Practice will have clear procedures and arrangements for liaison with the press and broadcasting</w:t>
      </w:r>
      <w:r>
        <w:rPr>
          <w:spacing w:val="-2"/>
          <w:sz w:val="24"/>
        </w:rPr>
        <w:t xml:space="preserve"> </w:t>
      </w:r>
      <w:r>
        <w:rPr>
          <w:sz w:val="24"/>
        </w:rPr>
        <w:t>media</w:t>
      </w:r>
    </w:p>
    <w:p w14:paraId="638C09F9" w14:textId="77777777" w:rsidR="003A4EDB" w:rsidRDefault="006E28C7">
      <w:pPr>
        <w:pStyle w:val="ListParagraph"/>
        <w:numPr>
          <w:ilvl w:val="0"/>
          <w:numId w:val="1"/>
        </w:numPr>
        <w:tabs>
          <w:tab w:val="left" w:pos="1597"/>
          <w:tab w:val="left" w:pos="1598"/>
        </w:tabs>
        <w:ind w:right="786"/>
        <w:rPr>
          <w:sz w:val="24"/>
        </w:rPr>
      </w:pPr>
      <w:r>
        <w:rPr>
          <w:sz w:val="24"/>
        </w:rPr>
        <w:t>The Practice will have clear procedures and arrangements for handling queries from patients and the</w:t>
      </w:r>
      <w:r>
        <w:rPr>
          <w:spacing w:val="-4"/>
          <w:sz w:val="24"/>
        </w:rPr>
        <w:t xml:space="preserve"> </w:t>
      </w:r>
      <w:r>
        <w:rPr>
          <w:sz w:val="24"/>
        </w:rPr>
        <w:t>public</w:t>
      </w:r>
    </w:p>
    <w:p w14:paraId="0E6773DF" w14:textId="77777777" w:rsidR="003A4EDB" w:rsidRDefault="003A4EDB">
      <w:pPr>
        <w:pStyle w:val="BodyText"/>
      </w:pPr>
    </w:p>
    <w:p w14:paraId="31D4E065" w14:textId="77777777" w:rsidR="003A4EDB" w:rsidRDefault="003A4EDB">
      <w:pPr>
        <w:pStyle w:val="BodyText"/>
        <w:spacing w:before="7"/>
        <w:rPr>
          <w:sz w:val="19"/>
        </w:rPr>
      </w:pPr>
    </w:p>
    <w:p w14:paraId="4EB146E0" w14:textId="77777777" w:rsidR="003A4EDB" w:rsidRDefault="006E28C7">
      <w:pPr>
        <w:pStyle w:val="Heading2"/>
      </w:pPr>
      <w:bookmarkStart w:id="6" w:name="_Toc12263344"/>
      <w:bookmarkStart w:id="7" w:name="_Toc12263429"/>
      <w:r>
        <w:rPr>
          <w:color w:val="001F5F"/>
        </w:rPr>
        <w:t>Legal Compliance</w:t>
      </w:r>
      <w:bookmarkEnd w:id="6"/>
      <w:bookmarkEnd w:id="7"/>
    </w:p>
    <w:p w14:paraId="01F8E475" w14:textId="77777777" w:rsidR="003A4EDB" w:rsidRDefault="006E28C7">
      <w:pPr>
        <w:pStyle w:val="ListParagraph"/>
        <w:numPr>
          <w:ilvl w:val="1"/>
          <w:numId w:val="1"/>
        </w:numPr>
        <w:tabs>
          <w:tab w:val="left" w:pos="1958"/>
        </w:tabs>
        <w:spacing w:before="201"/>
        <w:ind w:right="781"/>
        <w:jc w:val="both"/>
        <w:rPr>
          <w:sz w:val="24"/>
        </w:rPr>
      </w:pPr>
      <w:r>
        <w:rPr>
          <w:sz w:val="24"/>
        </w:rPr>
        <w:t>The Practice regards all person identifiable information, including that relating to patients as</w:t>
      </w:r>
      <w:r>
        <w:rPr>
          <w:spacing w:val="-3"/>
          <w:sz w:val="24"/>
        </w:rPr>
        <w:t xml:space="preserve"> </w:t>
      </w:r>
      <w:r>
        <w:rPr>
          <w:sz w:val="24"/>
        </w:rPr>
        <w:t>confidential</w:t>
      </w:r>
    </w:p>
    <w:p w14:paraId="44611141" w14:textId="77777777" w:rsidR="003A4EDB" w:rsidRDefault="006E28C7">
      <w:pPr>
        <w:pStyle w:val="ListParagraph"/>
        <w:numPr>
          <w:ilvl w:val="1"/>
          <w:numId w:val="1"/>
        </w:numPr>
        <w:tabs>
          <w:tab w:val="left" w:pos="1958"/>
        </w:tabs>
        <w:ind w:right="785"/>
        <w:jc w:val="both"/>
        <w:rPr>
          <w:sz w:val="24"/>
        </w:rPr>
      </w:pPr>
      <w:r>
        <w:rPr>
          <w:sz w:val="24"/>
        </w:rPr>
        <w:t>The Practice will undertake or commission annual assessments and audits of its compliance with legal</w:t>
      </w:r>
      <w:r>
        <w:rPr>
          <w:spacing w:val="-1"/>
          <w:sz w:val="24"/>
        </w:rPr>
        <w:t xml:space="preserve"> </w:t>
      </w:r>
      <w:r>
        <w:rPr>
          <w:sz w:val="24"/>
        </w:rPr>
        <w:t>requirements</w:t>
      </w:r>
    </w:p>
    <w:p w14:paraId="5ADFBFA8" w14:textId="77777777" w:rsidR="003A4EDB" w:rsidRDefault="006E28C7">
      <w:pPr>
        <w:pStyle w:val="ListParagraph"/>
        <w:numPr>
          <w:ilvl w:val="1"/>
          <w:numId w:val="1"/>
        </w:numPr>
        <w:tabs>
          <w:tab w:val="left" w:pos="1958"/>
        </w:tabs>
        <w:ind w:right="782"/>
        <w:jc w:val="both"/>
        <w:rPr>
          <w:sz w:val="24"/>
        </w:rPr>
      </w:pPr>
      <w:r>
        <w:rPr>
          <w:sz w:val="24"/>
        </w:rPr>
        <w:t>The Practice regards all identifiable personal information relating to staff as confidential except where national policy on accountability and openness requires otherwise</w:t>
      </w:r>
    </w:p>
    <w:p w14:paraId="54C88717" w14:textId="77777777" w:rsidR="003A4EDB" w:rsidRDefault="006E28C7">
      <w:pPr>
        <w:pStyle w:val="ListParagraph"/>
        <w:numPr>
          <w:ilvl w:val="1"/>
          <w:numId w:val="1"/>
        </w:numPr>
        <w:tabs>
          <w:tab w:val="left" w:pos="1958"/>
        </w:tabs>
        <w:spacing w:before="122"/>
        <w:ind w:right="776"/>
        <w:jc w:val="both"/>
        <w:rPr>
          <w:sz w:val="24"/>
        </w:rPr>
      </w:pPr>
      <w:r>
        <w:rPr>
          <w:sz w:val="24"/>
        </w:rPr>
        <w:t>The Practice will establish and maintain policies to ensure compliance with the Data Protection Act, Human Rights Act and the common law</w:t>
      </w:r>
      <w:r>
        <w:rPr>
          <w:spacing w:val="-16"/>
          <w:sz w:val="24"/>
        </w:rPr>
        <w:t xml:space="preserve"> </w:t>
      </w:r>
      <w:r>
        <w:rPr>
          <w:sz w:val="24"/>
        </w:rPr>
        <w:t>confidentiality</w:t>
      </w:r>
    </w:p>
    <w:p w14:paraId="2BF36F3F" w14:textId="77777777" w:rsidR="003A4EDB" w:rsidRDefault="006E28C7">
      <w:pPr>
        <w:pStyle w:val="ListParagraph"/>
        <w:numPr>
          <w:ilvl w:val="1"/>
          <w:numId w:val="1"/>
        </w:numPr>
        <w:tabs>
          <w:tab w:val="left" w:pos="1958"/>
        </w:tabs>
        <w:ind w:right="782"/>
        <w:jc w:val="both"/>
        <w:rPr>
          <w:sz w:val="24"/>
        </w:rPr>
      </w:pPr>
      <w:r>
        <w:rPr>
          <w:sz w:val="24"/>
        </w:rPr>
        <w:t>The Practice will establish and maintain policies for the controlled and appropriate sharing of patient information with other agencies, taking account of relevant legislation (e.g. Health and Social Care Act, Crime and Disorder Act, Protection of Children</w:t>
      </w:r>
      <w:r>
        <w:rPr>
          <w:spacing w:val="-1"/>
          <w:sz w:val="24"/>
        </w:rPr>
        <w:t xml:space="preserve"> </w:t>
      </w:r>
      <w:r>
        <w:rPr>
          <w:sz w:val="24"/>
        </w:rPr>
        <w:t>Act)</w:t>
      </w:r>
    </w:p>
    <w:p w14:paraId="34FFA153" w14:textId="77777777" w:rsidR="003A4EDB" w:rsidRDefault="003A4EDB">
      <w:pPr>
        <w:pStyle w:val="BodyText"/>
      </w:pPr>
    </w:p>
    <w:p w14:paraId="4DDCB409" w14:textId="77777777" w:rsidR="003A4EDB" w:rsidRDefault="003A4EDB">
      <w:pPr>
        <w:pStyle w:val="BodyText"/>
        <w:spacing w:before="7"/>
        <w:rPr>
          <w:sz w:val="19"/>
        </w:rPr>
      </w:pPr>
    </w:p>
    <w:p w14:paraId="26F390AB" w14:textId="77777777" w:rsidR="003A4EDB" w:rsidRDefault="006E28C7">
      <w:pPr>
        <w:pStyle w:val="Heading2"/>
      </w:pPr>
      <w:bookmarkStart w:id="8" w:name="_Toc12263345"/>
      <w:bookmarkStart w:id="9" w:name="_Toc12263430"/>
      <w:r>
        <w:rPr>
          <w:color w:val="001F5F"/>
        </w:rPr>
        <w:t>Information Security</w:t>
      </w:r>
      <w:bookmarkEnd w:id="8"/>
      <w:bookmarkEnd w:id="9"/>
    </w:p>
    <w:p w14:paraId="6901A9F7" w14:textId="77777777" w:rsidR="003A4EDB" w:rsidRDefault="006E28C7">
      <w:pPr>
        <w:pStyle w:val="ListParagraph"/>
        <w:numPr>
          <w:ilvl w:val="1"/>
          <w:numId w:val="1"/>
        </w:numPr>
        <w:tabs>
          <w:tab w:val="left" w:pos="1958"/>
        </w:tabs>
        <w:spacing w:before="201"/>
        <w:ind w:right="785"/>
        <w:jc w:val="both"/>
        <w:rPr>
          <w:sz w:val="24"/>
        </w:rPr>
      </w:pPr>
      <w:r>
        <w:rPr>
          <w:sz w:val="24"/>
        </w:rPr>
        <w:t>The Practice will establish and maintain policies for the effective and secure management of its information assets and</w:t>
      </w:r>
      <w:r>
        <w:rPr>
          <w:spacing w:val="-7"/>
          <w:sz w:val="24"/>
        </w:rPr>
        <w:t xml:space="preserve"> </w:t>
      </w:r>
      <w:r>
        <w:rPr>
          <w:sz w:val="24"/>
        </w:rPr>
        <w:t>resources</w:t>
      </w:r>
    </w:p>
    <w:p w14:paraId="7FE24B42" w14:textId="77777777" w:rsidR="003A4EDB" w:rsidRDefault="006E28C7">
      <w:pPr>
        <w:pStyle w:val="ListParagraph"/>
        <w:numPr>
          <w:ilvl w:val="1"/>
          <w:numId w:val="1"/>
        </w:numPr>
        <w:tabs>
          <w:tab w:val="left" w:pos="1958"/>
        </w:tabs>
        <w:ind w:right="783"/>
        <w:jc w:val="both"/>
        <w:rPr>
          <w:sz w:val="24"/>
        </w:rPr>
      </w:pPr>
      <w:r>
        <w:rPr>
          <w:sz w:val="24"/>
        </w:rPr>
        <w:t>The Practice will undertake or commission annual assessments and audits of its information and IT security</w:t>
      </w:r>
      <w:r>
        <w:rPr>
          <w:spacing w:val="-1"/>
          <w:sz w:val="24"/>
        </w:rPr>
        <w:t xml:space="preserve"> </w:t>
      </w:r>
      <w:r>
        <w:rPr>
          <w:sz w:val="24"/>
        </w:rPr>
        <w:t>arrangements</w:t>
      </w:r>
    </w:p>
    <w:p w14:paraId="276E1DB6" w14:textId="77777777" w:rsidR="003A4EDB" w:rsidRDefault="006E28C7">
      <w:pPr>
        <w:pStyle w:val="ListParagraph"/>
        <w:numPr>
          <w:ilvl w:val="1"/>
          <w:numId w:val="1"/>
        </w:numPr>
        <w:tabs>
          <w:tab w:val="left" w:pos="1958"/>
        </w:tabs>
        <w:ind w:right="784"/>
        <w:jc w:val="both"/>
        <w:rPr>
          <w:sz w:val="24"/>
        </w:rPr>
      </w:pPr>
      <w:r>
        <w:rPr>
          <w:sz w:val="24"/>
        </w:rPr>
        <w:t>The Practice will promote effective confidentiality and security practice to its staff through policies, procedures and</w:t>
      </w:r>
      <w:r>
        <w:rPr>
          <w:spacing w:val="-6"/>
          <w:sz w:val="24"/>
        </w:rPr>
        <w:t xml:space="preserve"> </w:t>
      </w:r>
      <w:r>
        <w:rPr>
          <w:sz w:val="24"/>
        </w:rPr>
        <w:t>training</w:t>
      </w:r>
    </w:p>
    <w:p w14:paraId="467696F9" w14:textId="77777777" w:rsidR="003A4EDB" w:rsidRDefault="006E28C7">
      <w:pPr>
        <w:pStyle w:val="ListParagraph"/>
        <w:numPr>
          <w:ilvl w:val="1"/>
          <w:numId w:val="1"/>
        </w:numPr>
        <w:tabs>
          <w:tab w:val="left" w:pos="1958"/>
        </w:tabs>
        <w:ind w:right="779"/>
        <w:jc w:val="both"/>
        <w:rPr>
          <w:sz w:val="24"/>
        </w:rPr>
      </w:pPr>
      <w:r>
        <w:rPr>
          <w:sz w:val="24"/>
        </w:rPr>
        <w:t>The Practice will establish and maintain incident reporting procedures and will monitor and investigate all reported instances of actual or potential breaches of confidentiality and</w:t>
      </w:r>
      <w:r>
        <w:rPr>
          <w:spacing w:val="-4"/>
          <w:sz w:val="24"/>
        </w:rPr>
        <w:t xml:space="preserve"> </w:t>
      </w:r>
      <w:r>
        <w:rPr>
          <w:sz w:val="24"/>
        </w:rPr>
        <w:t>security</w:t>
      </w:r>
    </w:p>
    <w:p w14:paraId="4E8AAFB7" w14:textId="77777777" w:rsidR="003A4EDB" w:rsidRDefault="003A4EDB">
      <w:pPr>
        <w:pStyle w:val="BodyText"/>
      </w:pPr>
    </w:p>
    <w:p w14:paraId="3983D07B" w14:textId="77777777" w:rsidR="003A4EDB" w:rsidRDefault="003A4EDB">
      <w:pPr>
        <w:pStyle w:val="BodyText"/>
        <w:spacing w:before="7"/>
        <w:rPr>
          <w:sz w:val="19"/>
        </w:rPr>
      </w:pPr>
    </w:p>
    <w:p w14:paraId="2B727949" w14:textId="77777777" w:rsidR="00410C62" w:rsidRDefault="00410C62">
      <w:pPr>
        <w:rPr>
          <w:color w:val="001F5F"/>
          <w:sz w:val="26"/>
          <w:szCs w:val="26"/>
        </w:rPr>
      </w:pPr>
      <w:r>
        <w:rPr>
          <w:color w:val="001F5F"/>
        </w:rPr>
        <w:br w:type="page"/>
      </w:r>
    </w:p>
    <w:p w14:paraId="10E1BFB9" w14:textId="33ED235D" w:rsidR="003A4EDB" w:rsidRDefault="006E28C7">
      <w:pPr>
        <w:pStyle w:val="Heading2"/>
      </w:pPr>
      <w:bookmarkStart w:id="10" w:name="_Toc12263346"/>
      <w:bookmarkStart w:id="11" w:name="_Toc12263431"/>
      <w:r>
        <w:rPr>
          <w:color w:val="001F5F"/>
        </w:rPr>
        <w:lastRenderedPageBreak/>
        <w:t>Information Quality Assurance</w:t>
      </w:r>
      <w:bookmarkEnd w:id="10"/>
      <w:bookmarkEnd w:id="11"/>
    </w:p>
    <w:p w14:paraId="3F84E929" w14:textId="77777777" w:rsidR="003A4EDB" w:rsidRDefault="006E28C7">
      <w:pPr>
        <w:pStyle w:val="ListParagraph"/>
        <w:numPr>
          <w:ilvl w:val="0"/>
          <w:numId w:val="1"/>
        </w:numPr>
        <w:tabs>
          <w:tab w:val="left" w:pos="1657"/>
          <w:tab w:val="left" w:pos="1658"/>
        </w:tabs>
        <w:spacing w:before="201"/>
        <w:ind w:left="1658" w:right="776"/>
        <w:rPr>
          <w:sz w:val="24"/>
        </w:rPr>
      </w:pPr>
      <w:r>
        <w:rPr>
          <w:sz w:val="24"/>
        </w:rPr>
        <w:t>The Practice will establish and maintain policies and procedures for information quality assurance and the effective management of</w:t>
      </w:r>
      <w:r>
        <w:rPr>
          <w:spacing w:val="-4"/>
          <w:sz w:val="24"/>
        </w:rPr>
        <w:t xml:space="preserve"> </w:t>
      </w:r>
      <w:r>
        <w:rPr>
          <w:sz w:val="24"/>
        </w:rPr>
        <w:t>records</w:t>
      </w:r>
    </w:p>
    <w:p w14:paraId="68F19246" w14:textId="77777777" w:rsidR="003A4EDB" w:rsidRDefault="006E28C7">
      <w:pPr>
        <w:pStyle w:val="ListParagraph"/>
        <w:numPr>
          <w:ilvl w:val="0"/>
          <w:numId w:val="1"/>
        </w:numPr>
        <w:tabs>
          <w:tab w:val="left" w:pos="1657"/>
          <w:tab w:val="left" w:pos="1658"/>
        </w:tabs>
        <w:ind w:left="1658" w:right="783"/>
        <w:rPr>
          <w:sz w:val="24"/>
        </w:rPr>
      </w:pPr>
      <w:r>
        <w:rPr>
          <w:sz w:val="24"/>
        </w:rPr>
        <w:t>The Practice will undertake or commission annual assessments and audits of its information quality and records management</w:t>
      </w:r>
      <w:r>
        <w:rPr>
          <w:spacing w:val="-5"/>
          <w:sz w:val="24"/>
        </w:rPr>
        <w:t xml:space="preserve"> </w:t>
      </w:r>
      <w:r>
        <w:rPr>
          <w:sz w:val="24"/>
        </w:rPr>
        <w:t>arrangements</w:t>
      </w:r>
    </w:p>
    <w:p w14:paraId="189D86F6" w14:textId="77777777" w:rsidR="003A4EDB" w:rsidRDefault="006E28C7">
      <w:pPr>
        <w:pStyle w:val="ListParagraph"/>
        <w:numPr>
          <w:ilvl w:val="0"/>
          <w:numId w:val="1"/>
        </w:numPr>
        <w:tabs>
          <w:tab w:val="left" w:pos="1657"/>
          <w:tab w:val="left" w:pos="1658"/>
        </w:tabs>
        <w:spacing w:before="61"/>
        <w:ind w:left="1658" w:right="781"/>
        <w:rPr>
          <w:sz w:val="24"/>
        </w:rPr>
      </w:pPr>
      <w:r>
        <w:rPr>
          <w:sz w:val="24"/>
        </w:rPr>
        <w:t>Managers are expected to take ownership of, and seek to improve, the quality of information within their</w:t>
      </w:r>
      <w:r>
        <w:rPr>
          <w:spacing w:val="-2"/>
          <w:sz w:val="24"/>
        </w:rPr>
        <w:t xml:space="preserve"> </w:t>
      </w:r>
      <w:r>
        <w:rPr>
          <w:sz w:val="24"/>
        </w:rPr>
        <w:t>services</w:t>
      </w:r>
    </w:p>
    <w:p w14:paraId="6E4F4F06" w14:textId="77777777" w:rsidR="003A4EDB" w:rsidRDefault="006E28C7">
      <w:pPr>
        <w:pStyle w:val="ListParagraph"/>
        <w:numPr>
          <w:ilvl w:val="0"/>
          <w:numId w:val="1"/>
        </w:numPr>
        <w:tabs>
          <w:tab w:val="left" w:pos="1657"/>
          <w:tab w:val="left" w:pos="1658"/>
        </w:tabs>
        <w:ind w:left="1658"/>
        <w:rPr>
          <w:sz w:val="24"/>
        </w:rPr>
      </w:pPr>
      <w:r>
        <w:rPr>
          <w:sz w:val="24"/>
        </w:rPr>
        <w:t>Wherever possible, information quality should be assured at the point of</w:t>
      </w:r>
      <w:r>
        <w:rPr>
          <w:spacing w:val="-19"/>
          <w:sz w:val="24"/>
        </w:rPr>
        <w:t xml:space="preserve"> </w:t>
      </w:r>
      <w:r>
        <w:rPr>
          <w:sz w:val="24"/>
        </w:rPr>
        <w:t>collection</w:t>
      </w:r>
    </w:p>
    <w:p w14:paraId="73979A34" w14:textId="77777777" w:rsidR="003A4EDB" w:rsidRDefault="006E28C7">
      <w:pPr>
        <w:pStyle w:val="ListParagraph"/>
        <w:numPr>
          <w:ilvl w:val="0"/>
          <w:numId w:val="1"/>
        </w:numPr>
        <w:tabs>
          <w:tab w:val="left" w:pos="1657"/>
          <w:tab w:val="left" w:pos="1658"/>
        </w:tabs>
        <w:ind w:left="1658" w:right="786"/>
        <w:rPr>
          <w:sz w:val="24"/>
        </w:rPr>
      </w:pPr>
      <w:r>
        <w:rPr>
          <w:sz w:val="24"/>
        </w:rPr>
        <w:t>The practice will promote information quality and effective records management through policies, procedures/user manuals and</w:t>
      </w:r>
      <w:r>
        <w:rPr>
          <w:spacing w:val="-7"/>
          <w:sz w:val="24"/>
        </w:rPr>
        <w:t xml:space="preserve"> </w:t>
      </w:r>
      <w:r>
        <w:rPr>
          <w:sz w:val="24"/>
        </w:rPr>
        <w:t>training</w:t>
      </w:r>
    </w:p>
    <w:p w14:paraId="1A03B501" w14:textId="77777777" w:rsidR="003A4EDB" w:rsidRDefault="003A4EDB">
      <w:pPr>
        <w:pStyle w:val="BodyText"/>
      </w:pPr>
    </w:p>
    <w:p w14:paraId="1B43A16F" w14:textId="77777777" w:rsidR="003A4EDB" w:rsidRDefault="003A4EDB">
      <w:pPr>
        <w:pStyle w:val="BodyText"/>
        <w:spacing w:before="7"/>
        <w:rPr>
          <w:sz w:val="19"/>
        </w:rPr>
      </w:pPr>
    </w:p>
    <w:p w14:paraId="0C94F066" w14:textId="77777777" w:rsidR="003A4EDB" w:rsidRDefault="006E28C7">
      <w:pPr>
        <w:pStyle w:val="Heading1"/>
        <w:spacing w:before="1"/>
        <w:jc w:val="both"/>
      </w:pPr>
      <w:bookmarkStart w:id="12" w:name="_Toc12263347"/>
      <w:bookmarkStart w:id="13" w:name="_Toc12263432"/>
      <w:r>
        <w:rPr>
          <w:color w:val="001F5F"/>
        </w:rPr>
        <w:t>Responsibilities</w:t>
      </w:r>
      <w:bookmarkEnd w:id="12"/>
      <w:bookmarkEnd w:id="13"/>
    </w:p>
    <w:p w14:paraId="4F35723A" w14:textId="77777777" w:rsidR="004B7BCF" w:rsidRDefault="004B7BCF">
      <w:pPr>
        <w:pStyle w:val="BodyText"/>
        <w:spacing w:before="200"/>
        <w:ind w:left="878" w:right="784"/>
        <w:jc w:val="both"/>
      </w:pPr>
    </w:p>
    <w:p w14:paraId="0BDF5AE1" w14:textId="7E0E399A" w:rsidR="004B7BCF" w:rsidRPr="004B7BCF" w:rsidRDefault="004B7BCF" w:rsidP="004B7BCF">
      <w:pPr>
        <w:rPr>
          <w:sz w:val="24"/>
          <w:szCs w:val="24"/>
        </w:rPr>
      </w:pPr>
      <w:r>
        <w:rPr>
          <w:sz w:val="24"/>
          <w:szCs w:val="24"/>
        </w:rPr>
        <w:t xml:space="preserve">               </w:t>
      </w:r>
      <w:r w:rsidRPr="007347B7">
        <w:rPr>
          <w:b/>
          <w:bCs/>
          <w:sz w:val="24"/>
          <w:szCs w:val="24"/>
        </w:rPr>
        <w:t>Dr Rashid</w:t>
      </w:r>
      <w:r w:rsidRPr="004B7BCF">
        <w:rPr>
          <w:sz w:val="24"/>
          <w:szCs w:val="24"/>
        </w:rPr>
        <w:t xml:space="preserve"> is overall Information Governance Lead for the practice.</w:t>
      </w:r>
    </w:p>
    <w:p w14:paraId="12AE302D" w14:textId="77777777" w:rsidR="004B7BCF" w:rsidRPr="004B7BCF" w:rsidRDefault="004B7BCF" w:rsidP="004B7BCF">
      <w:pPr>
        <w:rPr>
          <w:sz w:val="24"/>
          <w:szCs w:val="24"/>
        </w:rPr>
      </w:pPr>
    </w:p>
    <w:p w14:paraId="66BABE65" w14:textId="604F3A59" w:rsidR="004B7BCF" w:rsidRPr="004B7BCF" w:rsidRDefault="004B7BCF" w:rsidP="004B7BCF">
      <w:pPr>
        <w:rPr>
          <w:sz w:val="24"/>
          <w:szCs w:val="24"/>
        </w:rPr>
      </w:pPr>
      <w:r>
        <w:rPr>
          <w:sz w:val="24"/>
          <w:szCs w:val="24"/>
        </w:rPr>
        <w:t xml:space="preserve">               </w:t>
      </w:r>
      <w:r w:rsidRPr="004B7BCF">
        <w:rPr>
          <w:sz w:val="24"/>
          <w:szCs w:val="24"/>
        </w:rPr>
        <w:t xml:space="preserve">The key responsibilities of the lead </w:t>
      </w:r>
      <w:proofErr w:type="gramStart"/>
      <w:r w:rsidRPr="004B7BCF">
        <w:rPr>
          <w:sz w:val="24"/>
          <w:szCs w:val="24"/>
        </w:rPr>
        <w:t>are:-</w:t>
      </w:r>
      <w:proofErr w:type="gramEnd"/>
    </w:p>
    <w:p w14:paraId="659021F4" w14:textId="77777777" w:rsidR="004B7BCF" w:rsidRPr="004B7BCF" w:rsidRDefault="004B7BCF" w:rsidP="004B7BCF">
      <w:pPr>
        <w:rPr>
          <w:sz w:val="24"/>
          <w:szCs w:val="24"/>
        </w:rPr>
      </w:pPr>
    </w:p>
    <w:p w14:paraId="65738440" w14:textId="2B56FA10" w:rsidR="004B7BCF" w:rsidRPr="004B7BCF" w:rsidRDefault="004B7BCF" w:rsidP="004B7BCF">
      <w:pPr>
        <w:pStyle w:val="ListParagraph"/>
        <w:numPr>
          <w:ilvl w:val="0"/>
          <w:numId w:val="2"/>
        </w:numPr>
        <w:rPr>
          <w:sz w:val="24"/>
          <w:szCs w:val="24"/>
        </w:rPr>
      </w:pPr>
      <w:r w:rsidRPr="004B7BCF">
        <w:rPr>
          <w:sz w:val="24"/>
          <w:szCs w:val="24"/>
        </w:rPr>
        <w:t>To develop an Information Governance Policy with assistance from the PCT and /or maintain the currency of the policy.</w:t>
      </w:r>
    </w:p>
    <w:p w14:paraId="1BA579B2" w14:textId="77777777" w:rsidR="004B7BCF" w:rsidRPr="004B7BCF" w:rsidRDefault="004B7BCF" w:rsidP="004B7BCF">
      <w:pPr>
        <w:numPr>
          <w:ilvl w:val="0"/>
          <w:numId w:val="2"/>
        </w:numPr>
        <w:rPr>
          <w:sz w:val="24"/>
          <w:szCs w:val="24"/>
        </w:rPr>
      </w:pPr>
      <w:r w:rsidRPr="004B7BCF">
        <w:rPr>
          <w:sz w:val="24"/>
          <w:szCs w:val="24"/>
        </w:rPr>
        <w:t>To ensure that the practice’s approach to information handling is communicated to all staff and made available to the public.</w:t>
      </w:r>
    </w:p>
    <w:p w14:paraId="363A7177" w14:textId="77777777" w:rsidR="004B7BCF" w:rsidRPr="004B7BCF" w:rsidRDefault="004B7BCF" w:rsidP="004B7BCF">
      <w:pPr>
        <w:numPr>
          <w:ilvl w:val="0"/>
          <w:numId w:val="2"/>
        </w:numPr>
        <w:rPr>
          <w:sz w:val="24"/>
          <w:szCs w:val="24"/>
        </w:rPr>
      </w:pPr>
      <w:r w:rsidRPr="004B7BCF">
        <w:rPr>
          <w:sz w:val="24"/>
          <w:szCs w:val="24"/>
        </w:rPr>
        <w:t xml:space="preserve">To coordinate the activities of staff given data protection, confidentiality, information quality, records </w:t>
      </w:r>
      <w:proofErr w:type="gramStart"/>
      <w:r w:rsidRPr="004B7BCF">
        <w:rPr>
          <w:sz w:val="24"/>
          <w:szCs w:val="24"/>
        </w:rPr>
        <w:t>management</w:t>
      </w:r>
      <w:proofErr w:type="gramEnd"/>
      <w:r w:rsidRPr="004B7BCF">
        <w:rPr>
          <w:sz w:val="24"/>
          <w:szCs w:val="24"/>
        </w:rPr>
        <w:t xml:space="preserve"> and Freedom of Information responsibilities.</w:t>
      </w:r>
    </w:p>
    <w:p w14:paraId="7B1FA6DD" w14:textId="77777777" w:rsidR="004B7BCF" w:rsidRPr="004B7BCF" w:rsidRDefault="004B7BCF" w:rsidP="004B7BCF">
      <w:pPr>
        <w:numPr>
          <w:ilvl w:val="0"/>
          <w:numId w:val="2"/>
        </w:numPr>
        <w:rPr>
          <w:sz w:val="24"/>
          <w:szCs w:val="24"/>
        </w:rPr>
      </w:pPr>
      <w:r w:rsidRPr="004B7BCF">
        <w:rPr>
          <w:sz w:val="24"/>
          <w:szCs w:val="24"/>
        </w:rPr>
        <w:t>To be Caldicott Lead for the practice ensuring that patient data is kept secure and that all data flows, internal and external are periodically checked against the Caldicott principles.</w:t>
      </w:r>
    </w:p>
    <w:p w14:paraId="085154D0" w14:textId="77777777" w:rsidR="004B7BCF" w:rsidRPr="004B7BCF" w:rsidRDefault="004B7BCF" w:rsidP="004B7BCF">
      <w:pPr>
        <w:numPr>
          <w:ilvl w:val="0"/>
          <w:numId w:val="2"/>
        </w:numPr>
        <w:rPr>
          <w:sz w:val="24"/>
          <w:szCs w:val="24"/>
        </w:rPr>
      </w:pPr>
      <w:r w:rsidRPr="004B7BCF">
        <w:rPr>
          <w:sz w:val="24"/>
          <w:szCs w:val="24"/>
        </w:rPr>
        <w:t>To monitor the Practice’s information handling activities to ensure compliance with law and guidance.</w:t>
      </w:r>
    </w:p>
    <w:p w14:paraId="332F7206" w14:textId="77777777" w:rsidR="004B7BCF" w:rsidRPr="004B7BCF" w:rsidRDefault="004B7BCF" w:rsidP="004B7BCF">
      <w:pPr>
        <w:numPr>
          <w:ilvl w:val="0"/>
          <w:numId w:val="2"/>
        </w:numPr>
        <w:rPr>
          <w:sz w:val="24"/>
          <w:szCs w:val="24"/>
        </w:rPr>
      </w:pPr>
      <w:r w:rsidRPr="004B7BCF">
        <w:rPr>
          <w:sz w:val="24"/>
          <w:szCs w:val="24"/>
        </w:rPr>
        <w:t>To ensure that training made available by the PCT is taken up by staff as necessary to support their role.</w:t>
      </w:r>
    </w:p>
    <w:p w14:paraId="3FA06BDC" w14:textId="77777777" w:rsidR="004B7BCF" w:rsidRPr="004B7BCF" w:rsidRDefault="004B7BCF" w:rsidP="004B7BCF">
      <w:pPr>
        <w:ind w:left="360"/>
        <w:rPr>
          <w:sz w:val="24"/>
          <w:szCs w:val="24"/>
        </w:rPr>
      </w:pPr>
    </w:p>
    <w:p w14:paraId="0856A35A" w14:textId="77777777" w:rsidR="004B7BCF" w:rsidRPr="004B7BCF" w:rsidRDefault="004B7BCF" w:rsidP="004B7BCF">
      <w:pPr>
        <w:rPr>
          <w:b/>
          <w:bCs/>
          <w:sz w:val="24"/>
          <w:szCs w:val="24"/>
        </w:rPr>
      </w:pPr>
      <w:r w:rsidRPr="004B7BCF">
        <w:rPr>
          <w:sz w:val="24"/>
          <w:szCs w:val="24"/>
        </w:rPr>
        <w:t xml:space="preserve">The </w:t>
      </w:r>
      <w:proofErr w:type="gramStart"/>
      <w:r w:rsidRPr="004B7BCF">
        <w:rPr>
          <w:sz w:val="24"/>
          <w:szCs w:val="24"/>
        </w:rPr>
        <w:t>day to day</w:t>
      </w:r>
      <w:proofErr w:type="gramEnd"/>
      <w:r w:rsidRPr="004B7BCF">
        <w:rPr>
          <w:sz w:val="24"/>
          <w:szCs w:val="24"/>
        </w:rPr>
        <w:t xml:space="preserve"> responsibilities for guidance to staff would be undertaken by </w:t>
      </w:r>
      <w:r w:rsidRPr="004B7BCF">
        <w:rPr>
          <w:b/>
          <w:bCs/>
          <w:sz w:val="24"/>
          <w:szCs w:val="24"/>
        </w:rPr>
        <w:t>Elaine Stockton/Practice Manager.</w:t>
      </w:r>
    </w:p>
    <w:p w14:paraId="77A6428C" w14:textId="77777777" w:rsidR="004B7BCF" w:rsidRDefault="004B7BCF" w:rsidP="004B7BCF"/>
    <w:p w14:paraId="4053F344" w14:textId="77777777" w:rsidR="004B7BCF" w:rsidRDefault="004B7BCF" w:rsidP="004B7B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3402"/>
        <w:gridCol w:w="2083"/>
      </w:tblGrid>
      <w:tr w:rsidR="004B7BCF" w14:paraId="4D84FA36" w14:textId="77777777" w:rsidTr="006741EF">
        <w:tc>
          <w:tcPr>
            <w:tcW w:w="2093" w:type="dxa"/>
            <w:shd w:val="clear" w:color="auto" w:fill="auto"/>
          </w:tcPr>
          <w:p w14:paraId="6FA83BA9" w14:textId="77777777" w:rsidR="004B7BCF" w:rsidRDefault="004B7BCF" w:rsidP="006741EF">
            <w:r>
              <w:t>Name:</w:t>
            </w:r>
          </w:p>
        </w:tc>
        <w:tc>
          <w:tcPr>
            <w:tcW w:w="2268" w:type="dxa"/>
            <w:shd w:val="clear" w:color="auto" w:fill="auto"/>
          </w:tcPr>
          <w:p w14:paraId="2405B8EF" w14:textId="77777777" w:rsidR="004B7BCF" w:rsidRDefault="004B7BCF" w:rsidP="006741EF">
            <w:r>
              <w:t>Signature:</w:t>
            </w:r>
          </w:p>
        </w:tc>
        <w:tc>
          <w:tcPr>
            <w:tcW w:w="3402" w:type="dxa"/>
            <w:shd w:val="clear" w:color="auto" w:fill="auto"/>
          </w:tcPr>
          <w:p w14:paraId="0A946A17" w14:textId="77777777" w:rsidR="004B7BCF" w:rsidRDefault="004B7BCF" w:rsidP="006741EF">
            <w:r>
              <w:t>Role:</w:t>
            </w:r>
          </w:p>
        </w:tc>
        <w:tc>
          <w:tcPr>
            <w:tcW w:w="2083" w:type="dxa"/>
            <w:shd w:val="clear" w:color="auto" w:fill="auto"/>
          </w:tcPr>
          <w:p w14:paraId="7AB6AFD8" w14:textId="77777777" w:rsidR="004B7BCF" w:rsidRDefault="004B7BCF" w:rsidP="006741EF">
            <w:r>
              <w:t>Date:</w:t>
            </w:r>
          </w:p>
        </w:tc>
      </w:tr>
      <w:tr w:rsidR="004B7BCF" w14:paraId="77B5E00D" w14:textId="77777777" w:rsidTr="006741EF">
        <w:tc>
          <w:tcPr>
            <w:tcW w:w="2093" w:type="dxa"/>
            <w:shd w:val="clear" w:color="auto" w:fill="auto"/>
          </w:tcPr>
          <w:p w14:paraId="017FD67E" w14:textId="77777777" w:rsidR="004B7BCF" w:rsidRDefault="004B7BCF" w:rsidP="006741EF"/>
        </w:tc>
        <w:tc>
          <w:tcPr>
            <w:tcW w:w="2268" w:type="dxa"/>
            <w:shd w:val="clear" w:color="auto" w:fill="auto"/>
          </w:tcPr>
          <w:p w14:paraId="20545054" w14:textId="77777777" w:rsidR="004B7BCF" w:rsidRDefault="004B7BCF" w:rsidP="006741EF"/>
        </w:tc>
        <w:tc>
          <w:tcPr>
            <w:tcW w:w="3402" w:type="dxa"/>
            <w:shd w:val="clear" w:color="auto" w:fill="auto"/>
          </w:tcPr>
          <w:p w14:paraId="5D9A74F7" w14:textId="77777777" w:rsidR="004B7BCF" w:rsidRDefault="004B7BCF" w:rsidP="006741EF"/>
        </w:tc>
        <w:tc>
          <w:tcPr>
            <w:tcW w:w="2083" w:type="dxa"/>
            <w:shd w:val="clear" w:color="auto" w:fill="auto"/>
          </w:tcPr>
          <w:p w14:paraId="098613E5" w14:textId="77777777" w:rsidR="004B7BCF" w:rsidRDefault="004B7BCF" w:rsidP="006741EF"/>
        </w:tc>
      </w:tr>
      <w:tr w:rsidR="004B7BCF" w14:paraId="5DFED742" w14:textId="77777777" w:rsidTr="006741EF">
        <w:tc>
          <w:tcPr>
            <w:tcW w:w="2093" w:type="dxa"/>
            <w:shd w:val="clear" w:color="auto" w:fill="auto"/>
          </w:tcPr>
          <w:p w14:paraId="176144D7" w14:textId="77777777" w:rsidR="004B7BCF" w:rsidRDefault="004B7BCF" w:rsidP="006741EF">
            <w:r>
              <w:t>Dr Raza Rashid</w:t>
            </w:r>
          </w:p>
        </w:tc>
        <w:tc>
          <w:tcPr>
            <w:tcW w:w="2268" w:type="dxa"/>
            <w:shd w:val="clear" w:color="auto" w:fill="auto"/>
          </w:tcPr>
          <w:p w14:paraId="099AB829" w14:textId="77777777" w:rsidR="004B7BCF" w:rsidRPr="00AD5C9E" w:rsidRDefault="004B7BCF" w:rsidP="006741EF">
            <w:pPr>
              <w:rPr>
                <w:rFonts w:ascii="Vladimir Script" w:hAnsi="Vladimir Script"/>
                <w:sz w:val="28"/>
                <w:szCs w:val="28"/>
              </w:rPr>
            </w:pPr>
            <w:r>
              <w:rPr>
                <w:rFonts w:ascii="Vladimir Script" w:hAnsi="Vladimir Script"/>
                <w:sz w:val="28"/>
                <w:szCs w:val="28"/>
              </w:rPr>
              <w:t xml:space="preserve">  Dr Raza Rashid</w:t>
            </w:r>
          </w:p>
          <w:p w14:paraId="0F97BE63" w14:textId="77777777" w:rsidR="004B7BCF" w:rsidRPr="00AD5C9E" w:rsidRDefault="004B7BCF" w:rsidP="006741EF">
            <w:pPr>
              <w:rPr>
                <w:rFonts w:ascii="Vladimir Script" w:hAnsi="Vladimir Script"/>
                <w:sz w:val="28"/>
                <w:szCs w:val="28"/>
              </w:rPr>
            </w:pPr>
          </w:p>
          <w:p w14:paraId="4B6F8600" w14:textId="77777777" w:rsidR="004B7BCF" w:rsidRDefault="004B7BCF" w:rsidP="006741EF"/>
        </w:tc>
        <w:tc>
          <w:tcPr>
            <w:tcW w:w="3402" w:type="dxa"/>
            <w:shd w:val="clear" w:color="auto" w:fill="auto"/>
          </w:tcPr>
          <w:p w14:paraId="10748405" w14:textId="77777777" w:rsidR="004B7BCF" w:rsidRDefault="004B7BCF" w:rsidP="006741EF">
            <w:r>
              <w:t xml:space="preserve">GP </w:t>
            </w:r>
            <w:proofErr w:type="gramStart"/>
            <w:r>
              <w:t>Lead</w:t>
            </w:r>
            <w:proofErr w:type="gramEnd"/>
          </w:p>
        </w:tc>
        <w:tc>
          <w:tcPr>
            <w:tcW w:w="2083" w:type="dxa"/>
            <w:shd w:val="clear" w:color="auto" w:fill="auto"/>
          </w:tcPr>
          <w:p w14:paraId="60F97B5F" w14:textId="109616A5" w:rsidR="004B7BCF" w:rsidRDefault="002C66BF" w:rsidP="006741EF">
            <w:r>
              <w:t>18/04/23</w:t>
            </w:r>
          </w:p>
        </w:tc>
      </w:tr>
      <w:tr w:rsidR="004B7BCF" w14:paraId="0FCB37F8" w14:textId="77777777" w:rsidTr="006741EF">
        <w:tc>
          <w:tcPr>
            <w:tcW w:w="2093" w:type="dxa"/>
            <w:shd w:val="clear" w:color="auto" w:fill="auto"/>
          </w:tcPr>
          <w:p w14:paraId="1494E076" w14:textId="7D7B614C" w:rsidR="004B7BCF" w:rsidRDefault="007347B7" w:rsidP="006741EF">
            <w:r>
              <w:t>Elaine Stockton</w:t>
            </w:r>
          </w:p>
        </w:tc>
        <w:tc>
          <w:tcPr>
            <w:tcW w:w="2268" w:type="dxa"/>
            <w:shd w:val="clear" w:color="auto" w:fill="auto"/>
          </w:tcPr>
          <w:p w14:paraId="2E73CE68" w14:textId="70053340" w:rsidR="004B7BCF" w:rsidRPr="007347B7" w:rsidRDefault="007347B7" w:rsidP="006741EF">
            <w:pPr>
              <w:rPr>
                <w:rFonts w:ascii="Bradley Hand ITC" w:hAnsi="Bradley Hand ITC" w:cs="Dreaming Outloud Script Pro"/>
              </w:rPr>
            </w:pPr>
            <w:r w:rsidRPr="007347B7">
              <w:rPr>
                <w:rFonts w:ascii="Bradley Hand ITC" w:hAnsi="Bradley Hand ITC" w:cs="Dreaming Outloud Script Pro"/>
              </w:rPr>
              <w:t>Elaine Stockton</w:t>
            </w:r>
          </w:p>
        </w:tc>
        <w:tc>
          <w:tcPr>
            <w:tcW w:w="3402" w:type="dxa"/>
            <w:shd w:val="clear" w:color="auto" w:fill="auto"/>
          </w:tcPr>
          <w:p w14:paraId="2BC246D2" w14:textId="6BCA8BC6" w:rsidR="004B7BCF" w:rsidRPr="007347B7" w:rsidRDefault="007347B7" w:rsidP="006741EF">
            <w:pPr>
              <w:rPr>
                <w:bCs/>
              </w:rPr>
            </w:pPr>
            <w:r w:rsidRPr="007347B7">
              <w:rPr>
                <w:bCs/>
              </w:rPr>
              <w:t>Practice Manager</w:t>
            </w:r>
          </w:p>
        </w:tc>
        <w:tc>
          <w:tcPr>
            <w:tcW w:w="2083" w:type="dxa"/>
            <w:shd w:val="clear" w:color="auto" w:fill="auto"/>
          </w:tcPr>
          <w:p w14:paraId="5723B45D" w14:textId="5703C133" w:rsidR="004B7BCF" w:rsidRPr="007347B7" w:rsidRDefault="007347B7" w:rsidP="006741EF">
            <w:pPr>
              <w:rPr>
                <w:bCs/>
              </w:rPr>
            </w:pPr>
            <w:r w:rsidRPr="007347B7">
              <w:rPr>
                <w:bCs/>
              </w:rPr>
              <w:t>27/04/23</w:t>
            </w:r>
          </w:p>
        </w:tc>
      </w:tr>
    </w:tbl>
    <w:p w14:paraId="530C410D" w14:textId="77777777" w:rsidR="004B7BCF" w:rsidRDefault="004B7BCF">
      <w:pPr>
        <w:pStyle w:val="Heading1"/>
        <w:jc w:val="both"/>
        <w:rPr>
          <w:color w:val="001F5F"/>
        </w:rPr>
      </w:pPr>
      <w:bookmarkStart w:id="14" w:name="_Toc12263348"/>
      <w:bookmarkStart w:id="15" w:name="_Toc12263433"/>
    </w:p>
    <w:p w14:paraId="0B624B63" w14:textId="02C4CD7F" w:rsidR="003A4EDB" w:rsidRDefault="006E28C7">
      <w:pPr>
        <w:pStyle w:val="Heading1"/>
        <w:jc w:val="both"/>
      </w:pPr>
      <w:r>
        <w:rPr>
          <w:color w:val="001F5F"/>
        </w:rPr>
        <w:t>Policy Approval</w:t>
      </w:r>
      <w:bookmarkEnd w:id="14"/>
      <w:bookmarkEnd w:id="15"/>
    </w:p>
    <w:p w14:paraId="54F2CAC3" w14:textId="77777777" w:rsidR="003A4EDB" w:rsidRDefault="006E28C7">
      <w:pPr>
        <w:pStyle w:val="BodyText"/>
        <w:spacing w:before="201"/>
        <w:ind w:left="878" w:right="785"/>
        <w:jc w:val="both"/>
      </w:pPr>
      <w:r>
        <w:t>The Practice acknowledges that information is a valuable asset, therefore, it is wholly in its interest to ensure that the information it holds, in whatever form, is appropriately governed, protecting the interests of all of its</w:t>
      </w:r>
      <w:r>
        <w:rPr>
          <w:spacing w:val="-12"/>
        </w:rPr>
        <w:t xml:space="preserve"> </w:t>
      </w:r>
      <w:r>
        <w:t>stakeholders.</w:t>
      </w:r>
    </w:p>
    <w:p w14:paraId="015984B8" w14:textId="77777777" w:rsidR="003A4EDB" w:rsidRDefault="003A4EDB">
      <w:pPr>
        <w:pStyle w:val="BodyText"/>
        <w:spacing w:before="11"/>
        <w:rPr>
          <w:sz w:val="23"/>
        </w:rPr>
      </w:pPr>
    </w:p>
    <w:p w14:paraId="62452D35" w14:textId="75964791" w:rsidR="003A4EDB" w:rsidRDefault="006E28C7">
      <w:pPr>
        <w:pStyle w:val="BodyText"/>
        <w:ind w:left="878" w:right="782"/>
        <w:jc w:val="both"/>
      </w:pPr>
      <w:r>
        <w:lastRenderedPageBreak/>
        <w:t xml:space="preserve">This policy, and its supporting standards and work instruction, are fully endorsed by the </w:t>
      </w:r>
      <w:r w:rsidR="004B7BCF">
        <w:t xml:space="preserve">ICB </w:t>
      </w:r>
      <w:r>
        <w:t>through the production of these documents and their formal approval by the Practice.</w:t>
      </w:r>
    </w:p>
    <w:p w14:paraId="12E42419" w14:textId="77777777" w:rsidR="003A4EDB" w:rsidRDefault="003A4EDB">
      <w:pPr>
        <w:pStyle w:val="BodyText"/>
      </w:pPr>
    </w:p>
    <w:p w14:paraId="554989DB" w14:textId="77777777" w:rsidR="003A4EDB" w:rsidRDefault="006E28C7">
      <w:pPr>
        <w:pStyle w:val="BodyText"/>
        <w:ind w:left="878" w:right="781"/>
        <w:jc w:val="both"/>
      </w:pPr>
      <w:r>
        <w:t>We will, therefore, ensure that all staff, contractors and other relevant parties observe this policy in order to ensure compliance with Information Governance and contribute to the achievement of the objectives and delivery of effective healthcare to the local population.</w:t>
      </w:r>
    </w:p>
    <w:p w14:paraId="013A67EF" w14:textId="77777777" w:rsidR="003A4EDB" w:rsidRDefault="003A4EDB">
      <w:pPr>
        <w:pStyle w:val="BodyText"/>
      </w:pPr>
    </w:p>
    <w:p w14:paraId="38B1F957" w14:textId="77777777" w:rsidR="003A4EDB" w:rsidRDefault="003A4EDB">
      <w:pPr>
        <w:pStyle w:val="BodyText"/>
        <w:spacing w:before="8"/>
        <w:rPr>
          <w:sz w:val="29"/>
        </w:rPr>
      </w:pPr>
    </w:p>
    <w:p w14:paraId="1EB75D51" w14:textId="261E65BD" w:rsidR="003A4EDB" w:rsidRDefault="006E28C7">
      <w:pPr>
        <w:pStyle w:val="Heading3"/>
        <w:jc w:val="both"/>
      </w:pPr>
      <w:bookmarkStart w:id="16" w:name="_Toc12263434"/>
      <w:r>
        <w:t>Senior Partner:</w:t>
      </w:r>
      <w:bookmarkEnd w:id="16"/>
      <w:r>
        <w:t xml:space="preserve"> </w:t>
      </w:r>
      <w:r w:rsidR="004B7BCF">
        <w:t>Dr Raza Rashid</w:t>
      </w:r>
    </w:p>
    <w:p w14:paraId="7B83C224" w14:textId="77777777" w:rsidR="003A4EDB" w:rsidRDefault="003A4EDB">
      <w:pPr>
        <w:pStyle w:val="BodyText"/>
        <w:spacing w:before="6"/>
        <w:rPr>
          <w:b/>
          <w:sz w:val="18"/>
        </w:rPr>
      </w:pPr>
    </w:p>
    <w:p w14:paraId="7B2BA817" w14:textId="77777777" w:rsidR="004B7BCF" w:rsidRDefault="006E28C7" w:rsidP="004B7BCF">
      <w:pPr>
        <w:pStyle w:val="Heading3"/>
        <w:jc w:val="both"/>
      </w:pPr>
      <w:bookmarkStart w:id="17" w:name="_Toc12263435"/>
      <w:r>
        <w:rPr>
          <w:spacing w:val="-1"/>
        </w:rPr>
        <w:t>Signed:</w:t>
      </w:r>
      <w:bookmarkEnd w:id="17"/>
      <w:r w:rsidR="004B7BCF">
        <w:rPr>
          <w:spacing w:val="-1"/>
        </w:rPr>
        <w:t xml:space="preserve"> </w:t>
      </w:r>
      <w:r w:rsidR="004B7BCF">
        <w:rPr>
          <w:rFonts w:ascii="Vladimir Script" w:hAnsi="Vladimir Script"/>
          <w:sz w:val="28"/>
          <w:szCs w:val="28"/>
        </w:rPr>
        <w:t>Dr Raza Rashid</w:t>
      </w:r>
    </w:p>
    <w:p w14:paraId="13BA5A18" w14:textId="77777777" w:rsidR="00410C62" w:rsidRDefault="00410C62">
      <w:pPr>
        <w:pStyle w:val="Heading3"/>
        <w:tabs>
          <w:tab w:val="left" w:pos="2493"/>
        </w:tabs>
        <w:spacing w:line="271" w:lineRule="auto"/>
        <w:ind w:right="5986"/>
        <w:rPr>
          <w:rFonts w:ascii="Times New Roman"/>
          <w:b w:val="0"/>
          <w:position w:val="-24"/>
        </w:rPr>
      </w:pPr>
    </w:p>
    <w:p w14:paraId="08BBD77E" w14:textId="11E85223" w:rsidR="003A4EDB" w:rsidRDefault="006E28C7">
      <w:pPr>
        <w:pStyle w:val="Heading3"/>
        <w:tabs>
          <w:tab w:val="left" w:pos="2493"/>
        </w:tabs>
        <w:spacing w:line="271" w:lineRule="auto"/>
        <w:ind w:right="5986"/>
      </w:pPr>
      <w:bookmarkStart w:id="18" w:name="_Toc12263436"/>
      <w:r>
        <w:t>Date:</w:t>
      </w:r>
      <w:bookmarkEnd w:id="18"/>
      <w:r>
        <w:t xml:space="preserve"> </w:t>
      </w:r>
      <w:r w:rsidR="002C66BF">
        <w:rPr>
          <w:spacing w:val="-1"/>
        </w:rPr>
        <w:t>18/04/23</w:t>
      </w:r>
    </w:p>
    <w:sectPr w:rsidR="003A4EDB" w:rsidSect="008414E0">
      <w:pgSz w:w="11910" w:h="16840"/>
      <w:pgMar w:top="1580" w:right="320" w:bottom="280" w:left="9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97F9" w14:textId="77777777" w:rsidR="004C43EC" w:rsidRDefault="004C43EC" w:rsidP="008414E0">
      <w:r>
        <w:separator/>
      </w:r>
    </w:p>
  </w:endnote>
  <w:endnote w:type="continuationSeparator" w:id="0">
    <w:p w14:paraId="2410214C" w14:textId="77777777" w:rsidR="004C43EC" w:rsidRDefault="004C43EC" w:rsidP="0084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276257"/>
      <w:docPartObj>
        <w:docPartGallery w:val="Page Numbers (Bottom of Page)"/>
        <w:docPartUnique/>
      </w:docPartObj>
    </w:sdtPr>
    <w:sdtEndPr>
      <w:rPr>
        <w:noProof/>
      </w:rPr>
    </w:sdtEndPr>
    <w:sdtContent>
      <w:p w14:paraId="249CABB4" w14:textId="5A60D552" w:rsidR="008414E0" w:rsidRDefault="008414E0">
        <w:pPr>
          <w:pStyle w:val="Footer"/>
          <w:jc w:val="center"/>
        </w:pPr>
        <w:r>
          <w:fldChar w:fldCharType="begin"/>
        </w:r>
        <w:r>
          <w:instrText xml:space="preserve"> PAGE   \* MERGEFORMAT </w:instrText>
        </w:r>
        <w:r>
          <w:fldChar w:fldCharType="separate"/>
        </w:r>
        <w:r w:rsidR="00F7238D">
          <w:rPr>
            <w:noProof/>
          </w:rPr>
          <w:t>0</w:t>
        </w:r>
        <w:r>
          <w:rPr>
            <w:noProof/>
          </w:rPr>
          <w:fldChar w:fldCharType="end"/>
        </w:r>
      </w:p>
    </w:sdtContent>
  </w:sdt>
  <w:p w14:paraId="6ADC685D" w14:textId="77777777" w:rsidR="008414E0" w:rsidRDefault="0084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B996" w14:textId="77777777" w:rsidR="004C43EC" w:rsidRDefault="004C43EC" w:rsidP="008414E0">
      <w:r>
        <w:separator/>
      </w:r>
    </w:p>
  </w:footnote>
  <w:footnote w:type="continuationSeparator" w:id="0">
    <w:p w14:paraId="417FFB7F" w14:textId="77777777" w:rsidR="004C43EC" w:rsidRDefault="004C43EC" w:rsidP="00841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242"/>
    <w:multiLevelType w:val="hybridMultilevel"/>
    <w:tmpl w:val="718ECB4A"/>
    <w:lvl w:ilvl="0" w:tplc="5E2E7B00">
      <w:numFmt w:val="bullet"/>
      <w:lvlText w:val=""/>
      <w:lvlJc w:val="left"/>
      <w:pPr>
        <w:ind w:left="1598" w:hanging="360"/>
      </w:pPr>
      <w:rPr>
        <w:rFonts w:ascii="Wingdings" w:eastAsia="Wingdings" w:hAnsi="Wingdings" w:cs="Wingdings" w:hint="default"/>
        <w:w w:val="100"/>
        <w:sz w:val="24"/>
        <w:szCs w:val="24"/>
        <w:lang w:val="en-US" w:eastAsia="en-US" w:bidi="en-US"/>
      </w:rPr>
    </w:lvl>
    <w:lvl w:ilvl="1" w:tplc="3072F194">
      <w:numFmt w:val="bullet"/>
      <w:lvlText w:val=""/>
      <w:lvlJc w:val="left"/>
      <w:pPr>
        <w:ind w:left="1958" w:hanging="360"/>
      </w:pPr>
      <w:rPr>
        <w:rFonts w:ascii="Wingdings" w:eastAsia="Wingdings" w:hAnsi="Wingdings" w:cs="Wingdings" w:hint="default"/>
        <w:w w:val="100"/>
        <w:sz w:val="24"/>
        <w:szCs w:val="24"/>
        <w:lang w:val="en-US" w:eastAsia="en-US" w:bidi="en-US"/>
      </w:rPr>
    </w:lvl>
    <w:lvl w:ilvl="2" w:tplc="65B0880A">
      <w:numFmt w:val="bullet"/>
      <w:lvlText w:val="•"/>
      <w:lvlJc w:val="left"/>
      <w:pPr>
        <w:ind w:left="2927" w:hanging="360"/>
      </w:pPr>
      <w:rPr>
        <w:rFonts w:hint="default"/>
        <w:lang w:val="en-US" w:eastAsia="en-US" w:bidi="en-US"/>
      </w:rPr>
    </w:lvl>
    <w:lvl w:ilvl="3" w:tplc="54CA2D00">
      <w:numFmt w:val="bullet"/>
      <w:lvlText w:val="•"/>
      <w:lvlJc w:val="left"/>
      <w:pPr>
        <w:ind w:left="3894" w:hanging="360"/>
      </w:pPr>
      <w:rPr>
        <w:rFonts w:hint="default"/>
        <w:lang w:val="en-US" w:eastAsia="en-US" w:bidi="en-US"/>
      </w:rPr>
    </w:lvl>
    <w:lvl w:ilvl="4" w:tplc="BF0A6FDC">
      <w:numFmt w:val="bullet"/>
      <w:lvlText w:val="•"/>
      <w:lvlJc w:val="left"/>
      <w:pPr>
        <w:ind w:left="4862" w:hanging="360"/>
      </w:pPr>
      <w:rPr>
        <w:rFonts w:hint="default"/>
        <w:lang w:val="en-US" w:eastAsia="en-US" w:bidi="en-US"/>
      </w:rPr>
    </w:lvl>
    <w:lvl w:ilvl="5" w:tplc="BFFA54BA">
      <w:numFmt w:val="bullet"/>
      <w:lvlText w:val="•"/>
      <w:lvlJc w:val="left"/>
      <w:pPr>
        <w:ind w:left="5829" w:hanging="360"/>
      </w:pPr>
      <w:rPr>
        <w:rFonts w:hint="default"/>
        <w:lang w:val="en-US" w:eastAsia="en-US" w:bidi="en-US"/>
      </w:rPr>
    </w:lvl>
    <w:lvl w:ilvl="6" w:tplc="C936C228">
      <w:numFmt w:val="bullet"/>
      <w:lvlText w:val="•"/>
      <w:lvlJc w:val="left"/>
      <w:pPr>
        <w:ind w:left="6796" w:hanging="360"/>
      </w:pPr>
      <w:rPr>
        <w:rFonts w:hint="default"/>
        <w:lang w:val="en-US" w:eastAsia="en-US" w:bidi="en-US"/>
      </w:rPr>
    </w:lvl>
    <w:lvl w:ilvl="7" w:tplc="EBF6C99C">
      <w:numFmt w:val="bullet"/>
      <w:lvlText w:val="•"/>
      <w:lvlJc w:val="left"/>
      <w:pPr>
        <w:ind w:left="7764" w:hanging="360"/>
      </w:pPr>
      <w:rPr>
        <w:rFonts w:hint="default"/>
        <w:lang w:val="en-US" w:eastAsia="en-US" w:bidi="en-US"/>
      </w:rPr>
    </w:lvl>
    <w:lvl w:ilvl="8" w:tplc="1F4A9BB6">
      <w:numFmt w:val="bullet"/>
      <w:lvlText w:val="•"/>
      <w:lvlJc w:val="left"/>
      <w:pPr>
        <w:ind w:left="8731" w:hanging="360"/>
      </w:pPr>
      <w:rPr>
        <w:rFonts w:hint="default"/>
        <w:lang w:val="en-US" w:eastAsia="en-US" w:bidi="en-US"/>
      </w:rPr>
    </w:lvl>
  </w:abstractNum>
  <w:abstractNum w:abstractNumId="1" w15:restartNumberingAfterBreak="0">
    <w:nsid w:val="52FE2068"/>
    <w:multiLevelType w:val="hybridMultilevel"/>
    <w:tmpl w:val="57E8F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6444482">
    <w:abstractNumId w:val="0"/>
  </w:num>
  <w:num w:numId="2" w16cid:durableId="90368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EDB"/>
    <w:rsid w:val="00131025"/>
    <w:rsid w:val="001C2AF5"/>
    <w:rsid w:val="002C66BF"/>
    <w:rsid w:val="003A4EDB"/>
    <w:rsid w:val="00401599"/>
    <w:rsid w:val="00410C62"/>
    <w:rsid w:val="004A7900"/>
    <w:rsid w:val="004B7BCF"/>
    <w:rsid w:val="004C43EC"/>
    <w:rsid w:val="006E28C7"/>
    <w:rsid w:val="007347B7"/>
    <w:rsid w:val="008414E0"/>
    <w:rsid w:val="00934BB8"/>
    <w:rsid w:val="00CD553B"/>
    <w:rsid w:val="00E4249F"/>
    <w:rsid w:val="00F7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B294"/>
  <w15:docId w15:val="{438C28B1-1249-4A14-9844-C82E7AB3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78"/>
      <w:outlineLvl w:val="0"/>
    </w:pPr>
    <w:rPr>
      <w:b/>
      <w:bCs/>
      <w:sz w:val="28"/>
      <w:szCs w:val="28"/>
    </w:rPr>
  </w:style>
  <w:style w:type="paragraph" w:styleId="Heading2">
    <w:name w:val="heading 2"/>
    <w:basedOn w:val="Normal"/>
    <w:uiPriority w:val="1"/>
    <w:qFormat/>
    <w:pPr>
      <w:ind w:left="878"/>
      <w:outlineLvl w:val="1"/>
    </w:pPr>
    <w:rPr>
      <w:sz w:val="26"/>
      <w:szCs w:val="26"/>
    </w:rPr>
  </w:style>
  <w:style w:type="paragraph" w:styleId="Heading3">
    <w:name w:val="heading 3"/>
    <w:basedOn w:val="Normal"/>
    <w:uiPriority w:val="1"/>
    <w:qFormat/>
    <w:pPr>
      <w:ind w:left="87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878"/>
    </w:pPr>
    <w:rPr>
      <w:b/>
      <w:bCs/>
      <w:sz w:val="26"/>
      <w:szCs w:val="26"/>
    </w:rPr>
  </w:style>
  <w:style w:type="paragraph" w:styleId="TOC2">
    <w:name w:val="toc 2"/>
    <w:basedOn w:val="Normal"/>
    <w:uiPriority w:val="39"/>
    <w:qFormat/>
    <w:pPr>
      <w:spacing w:before="101"/>
      <w:ind w:left="111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59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28C7"/>
    <w:rPr>
      <w:rFonts w:ascii="Tahoma" w:hAnsi="Tahoma" w:cs="Tahoma"/>
      <w:sz w:val="16"/>
      <w:szCs w:val="16"/>
    </w:rPr>
  </w:style>
  <w:style w:type="character" w:customStyle="1" w:styleId="BalloonTextChar">
    <w:name w:val="Balloon Text Char"/>
    <w:basedOn w:val="DefaultParagraphFont"/>
    <w:link w:val="BalloonText"/>
    <w:uiPriority w:val="99"/>
    <w:semiHidden/>
    <w:rsid w:val="006E28C7"/>
    <w:rPr>
      <w:rFonts w:ascii="Tahoma" w:eastAsia="Calibri" w:hAnsi="Tahoma" w:cs="Tahoma"/>
      <w:sz w:val="16"/>
      <w:szCs w:val="16"/>
      <w:lang w:bidi="en-US"/>
    </w:rPr>
  </w:style>
  <w:style w:type="character" w:styleId="Hyperlink">
    <w:name w:val="Hyperlink"/>
    <w:basedOn w:val="DefaultParagraphFont"/>
    <w:uiPriority w:val="99"/>
    <w:unhideWhenUsed/>
    <w:rsid w:val="006E28C7"/>
    <w:rPr>
      <w:color w:val="0000FF" w:themeColor="hyperlink"/>
      <w:u w:val="single"/>
    </w:rPr>
  </w:style>
  <w:style w:type="paragraph" w:styleId="Header">
    <w:name w:val="header"/>
    <w:basedOn w:val="Normal"/>
    <w:link w:val="HeaderChar"/>
    <w:uiPriority w:val="99"/>
    <w:unhideWhenUsed/>
    <w:rsid w:val="008414E0"/>
    <w:pPr>
      <w:tabs>
        <w:tab w:val="center" w:pos="4513"/>
        <w:tab w:val="right" w:pos="9026"/>
      </w:tabs>
    </w:pPr>
  </w:style>
  <w:style w:type="character" w:customStyle="1" w:styleId="HeaderChar">
    <w:name w:val="Header Char"/>
    <w:basedOn w:val="DefaultParagraphFont"/>
    <w:link w:val="Header"/>
    <w:uiPriority w:val="99"/>
    <w:rsid w:val="008414E0"/>
    <w:rPr>
      <w:rFonts w:ascii="Calibri" w:eastAsia="Calibri" w:hAnsi="Calibri" w:cs="Calibri"/>
      <w:lang w:bidi="en-US"/>
    </w:rPr>
  </w:style>
  <w:style w:type="paragraph" w:styleId="Footer">
    <w:name w:val="footer"/>
    <w:basedOn w:val="Normal"/>
    <w:link w:val="FooterChar"/>
    <w:uiPriority w:val="99"/>
    <w:unhideWhenUsed/>
    <w:rsid w:val="008414E0"/>
    <w:pPr>
      <w:tabs>
        <w:tab w:val="center" w:pos="4513"/>
        <w:tab w:val="right" w:pos="9026"/>
      </w:tabs>
    </w:pPr>
  </w:style>
  <w:style w:type="character" w:customStyle="1" w:styleId="FooterChar">
    <w:name w:val="Footer Char"/>
    <w:basedOn w:val="DefaultParagraphFont"/>
    <w:link w:val="Footer"/>
    <w:uiPriority w:val="99"/>
    <w:rsid w:val="008414E0"/>
    <w:rPr>
      <w:rFonts w:ascii="Calibri" w:eastAsia="Calibri" w:hAnsi="Calibri" w:cs="Calibri"/>
      <w:lang w:bidi="en-US"/>
    </w:rPr>
  </w:style>
  <w:style w:type="paragraph" w:styleId="TOCHeading">
    <w:name w:val="TOC Heading"/>
    <w:basedOn w:val="Heading1"/>
    <w:next w:val="Normal"/>
    <w:uiPriority w:val="39"/>
    <w:unhideWhenUsed/>
    <w:qFormat/>
    <w:rsid w:val="008414E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8414E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9A367-9475-4315-8B35-D4C7E01E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7</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Downloadable draft ©</vt:lpstr>
    </vt:vector>
  </TitlesOfParts>
  <Company>St.Helens and Knowsley Teaching Hospitals</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Emma Jane-Rees</dc:creator>
  <cp:lastModifiedBy>Elaine Stockton</cp:lastModifiedBy>
  <cp:revision>6</cp:revision>
  <cp:lastPrinted>2023-04-27T11:56:00Z</cp:lastPrinted>
  <dcterms:created xsi:type="dcterms:W3CDTF">2021-06-15T11:31:00Z</dcterms:created>
  <dcterms:modified xsi:type="dcterms:W3CDTF">2023-04-27T11:56:00Z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2010</vt:lpwstr>
  </property>
  <property fmtid="{D5CDD505-2E9C-101B-9397-08002B2CF9AE}" pid="4" name="LastSaved">
    <vt:filetime>2019-02-06T00:00:00Z</vt:filetime>
  </property>
</Properties>
</file>